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046A4A1D" w:rsidR="004B26D1" w:rsidRPr="00714FE1" w:rsidRDefault="004B26D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Assessment</w:t>
                            </w:r>
                            <w:r w:rsidRPr="00714FE1">
                              <w:rPr>
                                <w:rStyle w:val="MainHeading"/>
                                <w:sz w:val="24"/>
                                <w:szCs w:val="24"/>
                              </w:rPr>
                              <w:t xml:space="preserve"> </w:t>
                            </w:r>
                            <w:r>
                              <w:rPr>
                                <w:rStyle w:val="MainHeading"/>
                                <w:sz w:val="24"/>
                                <w:szCs w:val="24"/>
                              </w:rPr>
                              <w:t>tool A5</w:t>
                            </w:r>
                            <w:r w:rsidRPr="00714FE1">
                              <w:rPr>
                                <w:rStyle w:val="MainHeading"/>
                                <w:sz w:val="24"/>
                                <w:szCs w:val="24"/>
                              </w:rPr>
                              <w:br/>
                            </w:r>
                            <w:r>
                              <w:rPr>
                                <w:rStyle w:val="MainHeading"/>
                                <w:sz w:val="24"/>
                                <w:szCs w:val="24"/>
                              </w:rPr>
                              <w:t>Objective Structured Clinical Exam (OSCE)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046A4A1D" w:rsidR="004B26D1" w:rsidRPr="00714FE1" w:rsidRDefault="004B26D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Collaborator</w:t>
                      </w:r>
                      <w:r>
                        <w:rPr>
                          <w:rStyle w:val="MainHeading"/>
                          <w:sz w:val="24"/>
                          <w:szCs w:val="24"/>
                        </w:rPr>
                        <w:br/>
                        <w:t>Assessment</w:t>
                      </w:r>
                      <w:r w:rsidRPr="00714FE1">
                        <w:rPr>
                          <w:rStyle w:val="MainHeading"/>
                          <w:sz w:val="24"/>
                          <w:szCs w:val="24"/>
                        </w:rPr>
                        <w:t xml:space="preserve"> </w:t>
                      </w:r>
                      <w:r>
                        <w:rPr>
                          <w:rStyle w:val="MainHeading"/>
                          <w:sz w:val="24"/>
                          <w:szCs w:val="24"/>
                        </w:rPr>
                        <w:t>tool A5</w:t>
                      </w:r>
                      <w:r w:rsidRPr="00714FE1">
                        <w:rPr>
                          <w:rStyle w:val="MainHeading"/>
                          <w:sz w:val="24"/>
                          <w:szCs w:val="24"/>
                        </w:rPr>
                        <w:br/>
                      </w:r>
                      <w:r>
                        <w:rPr>
                          <w:rStyle w:val="MainHeading"/>
                          <w:sz w:val="24"/>
                          <w:szCs w:val="24"/>
                        </w:rPr>
                        <w:t>Objective Structured Clinical Exam (OSCE)</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12879595" w14:textId="6DBAD29C" w:rsidR="007846C3" w:rsidRPr="007846C3" w:rsidRDefault="00E11121" w:rsidP="007846C3">
      <w:pPr>
        <w:rPr>
          <w:b/>
          <w:sz w:val="28"/>
          <w:szCs w:val="28"/>
        </w:rPr>
      </w:pPr>
      <w:r>
        <w:rPr>
          <w:b/>
          <w:sz w:val="28"/>
          <w:szCs w:val="28"/>
        </w:rPr>
        <w:t>Objective Structured Clinical Exam for the Collaborator Role</w:t>
      </w:r>
    </w:p>
    <w:p w14:paraId="76822741" w14:textId="77777777" w:rsidR="007846C3" w:rsidRPr="007846C3" w:rsidRDefault="007846C3" w:rsidP="007846C3"/>
    <w:p w14:paraId="7EE78793" w14:textId="61E3685A"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w:t>
      </w:r>
      <w:r w:rsidR="00E11121">
        <w:rPr>
          <w:i/>
          <w:iCs/>
          <w:sz w:val="18"/>
          <w:szCs w:val="18"/>
          <w:lang w:val="en-CA"/>
        </w:rPr>
        <w:t>for the</w:t>
      </w:r>
      <w:r w:rsidR="00E11121" w:rsidRPr="00E11121">
        <w:rPr>
          <w:iCs/>
          <w:sz w:val="18"/>
          <w:szCs w:val="18"/>
          <w:lang w:val="en-CA"/>
        </w:rPr>
        <w:t xml:space="preserve"> </w:t>
      </w:r>
      <w:r w:rsidR="00E11121">
        <w:rPr>
          <w:iCs/>
          <w:sz w:val="18"/>
          <w:szCs w:val="18"/>
          <w:lang w:val="en-CA"/>
        </w:rPr>
        <w:t>CanMEDS Teaching and Assessment Tools Guide</w:t>
      </w:r>
      <w:r w:rsidR="00E11121">
        <w:rPr>
          <w:i/>
          <w:iCs/>
          <w:sz w:val="18"/>
          <w:szCs w:val="18"/>
          <w:lang w:val="en-CA"/>
        </w:rPr>
        <w:t xml:space="preserve"> </w:t>
      </w:r>
      <w:r w:rsidR="009025AE">
        <w:rPr>
          <w:i/>
          <w:iCs/>
          <w:sz w:val="18"/>
          <w:szCs w:val="18"/>
          <w:lang w:val="en-CA"/>
        </w:rPr>
        <w:t xml:space="preserve">by </w:t>
      </w:r>
      <w:r w:rsidR="00E11121">
        <w:rPr>
          <w:i/>
          <w:iCs/>
          <w:sz w:val="18"/>
          <w:szCs w:val="18"/>
          <w:lang w:val="en-CA"/>
        </w:rPr>
        <w:t>D. Richardson and S Glover Takahashi and is owned by the Royal College of Physicians and Surgeons of Canada</w:t>
      </w:r>
      <w:r w:rsidR="009025AE">
        <w:rPr>
          <w:iCs/>
          <w:sz w:val="18"/>
          <w:szCs w:val="18"/>
          <w:lang w:val="en-CA"/>
        </w:rPr>
        <w:t xml:space="preserve">.  </w:t>
      </w:r>
      <w:r>
        <w:rPr>
          <w:i/>
          <w:iCs/>
          <w:sz w:val="18"/>
          <w:szCs w:val="18"/>
          <w:lang w:val="en-CA"/>
        </w:rPr>
        <w:t xml:space="preserve">You may use, reproduce and modify the content for your own non-commercial purposes provided that your modifications are clearly indicated and you provide attribution to the </w:t>
      </w:r>
      <w:r w:rsidR="00E11121">
        <w:rPr>
          <w:i/>
          <w:iCs/>
          <w:sz w:val="18"/>
          <w:szCs w:val="18"/>
          <w:lang w:val="en-CA"/>
        </w:rPr>
        <w:t>Royal College</w:t>
      </w:r>
      <w:r>
        <w:rPr>
          <w:i/>
          <w:iCs/>
          <w:sz w:val="18"/>
          <w:szCs w:val="18"/>
          <w:lang w:val="en-CA"/>
        </w:rPr>
        <w:t xml:space="preserve">.  The </w:t>
      </w:r>
      <w:r w:rsidR="00E11121">
        <w:rPr>
          <w:i/>
          <w:iCs/>
          <w:sz w:val="18"/>
          <w:szCs w:val="18"/>
          <w:lang w:val="en-CA"/>
        </w:rPr>
        <w:t>Royal College</w:t>
      </w:r>
      <w:r>
        <w:rPr>
          <w:i/>
          <w:iCs/>
          <w:sz w:val="18"/>
          <w:szCs w:val="18"/>
          <w:lang w:val="en-CA"/>
        </w:rPr>
        <w:t xml:space="preserve"> may revoke this permission at any time by providing written notice.  </w:t>
      </w:r>
    </w:p>
    <w:p w14:paraId="13490B31" w14:textId="77777777" w:rsidR="00E93C85" w:rsidRDefault="00E93C85" w:rsidP="00E93C85">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1FCBE699" w14:textId="77777777" w:rsidR="00E11121" w:rsidRDefault="00E11121" w:rsidP="00E11121">
      <w:pPr>
        <w:autoSpaceDE w:val="0"/>
        <w:autoSpaceDN w:val="0"/>
        <w:adjustRightInd w:val="0"/>
        <w:rPr>
          <w:rFonts w:eastAsiaTheme="minorEastAsia" w:cs="AGaramondPro-Bold"/>
          <w:b/>
          <w:bCs/>
          <w:noProof w:val="0"/>
          <w:lang w:eastAsia="ja-JP"/>
        </w:rPr>
      </w:pPr>
      <w:r w:rsidRPr="00E11121">
        <w:rPr>
          <w:rFonts w:eastAsiaTheme="minorEastAsia" w:cs="AGaramondPro-Bold"/>
          <w:b/>
          <w:bCs/>
          <w:noProof w:val="0"/>
          <w:lang w:eastAsia="ja-JP"/>
        </w:rPr>
        <w:t>Instructions for Assessor:</w:t>
      </w:r>
    </w:p>
    <w:p w14:paraId="3899D61E" w14:textId="77777777" w:rsidR="00E11121" w:rsidRPr="00E11121" w:rsidRDefault="00E11121" w:rsidP="00E11121">
      <w:pPr>
        <w:autoSpaceDE w:val="0"/>
        <w:autoSpaceDN w:val="0"/>
        <w:adjustRightInd w:val="0"/>
        <w:rPr>
          <w:rFonts w:eastAsiaTheme="minorEastAsia" w:cs="AGaramondPro-Bold"/>
          <w:b/>
          <w:bCs/>
          <w:noProof w:val="0"/>
          <w:lang w:eastAsia="ja-JP"/>
        </w:rPr>
      </w:pPr>
    </w:p>
    <w:p w14:paraId="3D4EAD82" w14:textId="169FF44F" w:rsidR="00E11121" w:rsidRPr="000F2B9D" w:rsidRDefault="00E11121" w:rsidP="000F2B9D">
      <w:pPr>
        <w:pStyle w:val="ListParagraph"/>
        <w:numPr>
          <w:ilvl w:val="0"/>
          <w:numId w:val="13"/>
        </w:numPr>
        <w:autoSpaceDE w:val="0"/>
        <w:autoSpaceDN w:val="0"/>
        <w:adjustRightInd w:val="0"/>
        <w:ind w:left="360"/>
        <w:rPr>
          <w:rFonts w:eastAsiaTheme="minorEastAsia" w:cs="AGaramondPro-Regular"/>
          <w:noProof w:val="0"/>
          <w:lang w:eastAsia="ja-JP"/>
        </w:rPr>
      </w:pPr>
      <w:r w:rsidRPr="000F2B9D">
        <w:rPr>
          <w:rFonts w:eastAsiaTheme="minorEastAsia" w:cs="AGaramondPro-BoldItalic"/>
          <w:b/>
          <w:bCs/>
          <w:i/>
          <w:iCs/>
          <w:noProof w:val="0"/>
          <w:lang w:eastAsia="ja-JP"/>
        </w:rPr>
        <w:t xml:space="preserve">Learning objectives: </w:t>
      </w:r>
      <w:r w:rsidR="00D657F7">
        <w:rPr>
          <w:rFonts w:eastAsiaTheme="minorEastAsia" w:cs="AGaramondPro-Regular"/>
          <w:noProof w:val="0"/>
          <w:lang w:eastAsia="ja-JP"/>
        </w:rPr>
        <w:t>OSCE assessments are an eff</w:t>
      </w:r>
      <w:bookmarkStart w:id="0" w:name="_GoBack"/>
      <w:bookmarkEnd w:id="0"/>
      <w:r w:rsidRPr="000F2B9D">
        <w:rPr>
          <w:rFonts w:eastAsiaTheme="minorEastAsia" w:cs="AGaramondPro-Regular"/>
          <w:noProof w:val="0"/>
          <w:lang w:eastAsia="ja-JP"/>
        </w:rPr>
        <w:t>ective way to assess if all of your learners are at, above or below a common standard. Th ey will also provide insight as to who is meeting or exceeding in their understanding and application of Collaborator competencies, as well as who</w:t>
      </w:r>
      <w:r w:rsidR="000F2B9D" w:rsidRPr="000F2B9D">
        <w:rPr>
          <w:rFonts w:eastAsiaTheme="minorEastAsia" w:cs="AGaramondPro-Regular"/>
          <w:noProof w:val="0"/>
          <w:lang w:eastAsia="ja-JP"/>
        </w:rPr>
        <w:t xml:space="preserve"> </w:t>
      </w:r>
      <w:r w:rsidRPr="000F2B9D">
        <w:rPr>
          <w:rFonts w:eastAsiaTheme="minorEastAsia" w:cs="AGaramondPro-Regular"/>
          <w:noProof w:val="0"/>
          <w:lang w:eastAsia="ja-JP"/>
        </w:rPr>
        <w:t>is falling behind.</w:t>
      </w:r>
    </w:p>
    <w:p w14:paraId="0E4DD422" w14:textId="77777777" w:rsidR="00E11121" w:rsidRPr="00E11121" w:rsidRDefault="00E11121" w:rsidP="00E11121">
      <w:pPr>
        <w:autoSpaceDE w:val="0"/>
        <w:autoSpaceDN w:val="0"/>
        <w:adjustRightInd w:val="0"/>
        <w:rPr>
          <w:rFonts w:eastAsiaTheme="minorEastAsia" w:cs="AGaramondPro-Regular"/>
          <w:noProof w:val="0"/>
          <w:lang w:eastAsia="ja-JP"/>
        </w:rPr>
      </w:pPr>
    </w:p>
    <w:p w14:paraId="0E631F88" w14:textId="09CDD4DB" w:rsidR="00E11121" w:rsidRPr="00E11121" w:rsidRDefault="00E11121" w:rsidP="00E11121">
      <w:pPr>
        <w:pStyle w:val="ListParagraph"/>
        <w:numPr>
          <w:ilvl w:val="0"/>
          <w:numId w:val="13"/>
        </w:numPr>
        <w:autoSpaceDE w:val="0"/>
        <w:autoSpaceDN w:val="0"/>
        <w:adjustRightInd w:val="0"/>
        <w:ind w:left="360" w:hanging="180"/>
        <w:rPr>
          <w:rFonts w:eastAsiaTheme="minorEastAsia" w:cs="AGaramondPro-BoldItalic"/>
          <w:b/>
          <w:bCs/>
          <w:i/>
          <w:iCs/>
          <w:noProof w:val="0"/>
          <w:lang w:eastAsia="ja-JP"/>
        </w:rPr>
      </w:pPr>
      <w:r w:rsidRPr="00E11121">
        <w:rPr>
          <w:rFonts w:eastAsiaTheme="minorEastAsia" w:cs="AGaramondPro-BoldItalic"/>
          <w:b/>
          <w:bCs/>
          <w:i/>
          <w:iCs/>
          <w:noProof w:val="0"/>
          <w:lang w:eastAsia="ja-JP"/>
        </w:rPr>
        <w:t>How to use adapt:</w:t>
      </w:r>
    </w:p>
    <w:p w14:paraId="7D09066E" w14:textId="040E5FB7"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Select from, modify, or add to the sample OSCE cases. Each case is designed as a ten-minute scenario.</w:t>
      </w:r>
    </w:p>
    <w:p w14:paraId="45CBF056" w14:textId="5D7D7B71"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Modify these cases to be seven to eight minutes with the standardized patient (SP) and have two to three minutes of probing questions from faculty. The two to four probing questions within the scenario provide considerable additional insight into competence in the area.</w:t>
      </w:r>
    </w:p>
    <w:p w14:paraId="3439F69F" w14:textId="5F0F09C1"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Combine a variety of different Roles into the same exam.</w:t>
      </w:r>
    </w:p>
    <w:p w14:paraId="3EA9AB9A" w14:textId="5EF61F1B"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Four to six cases is a reasonable number of cases for an intraining program OSCE.</w:t>
      </w:r>
    </w:p>
    <w:p w14:paraId="56A5DAA8" w14:textId="59C38A59" w:rsidR="00E11121"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Consider using one scenario at a teaching session. Residents or SPs could do a demonstration.</w:t>
      </w:r>
    </w:p>
    <w:p w14:paraId="758ED67C" w14:textId="50E251CF" w:rsidR="0001509A" w:rsidRPr="00E11121" w:rsidRDefault="00E11121" w:rsidP="00E11121">
      <w:pPr>
        <w:pStyle w:val="ListParagraph"/>
        <w:numPr>
          <w:ilvl w:val="0"/>
          <w:numId w:val="14"/>
        </w:numPr>
        <w:autoSpaceDE w:val="0"/>
        <w:autoSpaceDN w:val="0"/>
        <w:adjustRightInd w:val="0"/>
        <w:rPr>
          <w:rFonts w:eastAsiaTheme="minorEastAsia" w:cs="AGaramondPro-Regular"/>
          <w:noProof w:val="0"/>
          <w:lang w:eastAsia="ja-JP"/>
        </w:rPr>
      </w:pPr>
      <w:r w:rsidRPr="00E11121">
        <w:rPr>
          <w:rFonts w:eastAsiaTheme="minorEastAsia" w:cs="AGaramondPro-Regular"/>
          <w:noProof w:val="0"/>
          <w:lang w:eastAsia="ja-JP"/>
        </w:rPr>
        <w:t>Consider using a video recorded scenario for teaching purposes.</w:t>
      </w:r>
    </w:p>
    <w:p w14:paraId="3DC1C1F2" w14:textId="77777777" w:rsidR="00E11121" w:rsidRDefault="00E11121" w:rsidP="00E11121">
      <w:pPr>
        <w:rPr>
          <w:rFonts w:ascii="AGaramondPro-Regular" w:eastAsiaTheme="minorEastAsia" w:hAnsi="AGaramondPro-Regular" w:cs="AGaramondPro-Regular"/>
          <w:noProof w:val="0"/>
          <w:sz w:val="20"/>
          <w:szCs w:val="20"/>
          <w:lang w:eastAsia="ja-JP"/>
        </w:rPr>
      </w:pPr>
    </w:p>
    <w:p w14:paraId="1B242BA8" w14:textId="55AB825A" w:rsidR="00E11121" w:rsidRDefault="00E11121">
      <w:pPr>
        <w:rPr>
          <w:rFonts w:ascii="AGaramondPro-Regular" w:eastAsiaTheme="minorEastAsia" w:hAnsi="AGaramondPro-Regular" w:cs="AGaramondPro-Regular"/>
          <w:noProof w:val="0"/>
          <w:sz w:val="20"/>
          <w:szCs w:val="20"/>
          <w:lang w:eastAsia="ja-JP"/>
        </w:rPr>
      </w:pPr>
      <w:r>
        <w:rPr>
          <w:rFonts w:ascii="AGaramondPro-Regular" w:eastAsiaTheme="minorEastAsia" w:hAnsi="AGaramondPro-Regular" w:cs="AGaramondPro-Regular"/>
          <w:noProof w:val="0"/>
          <w:sz w:val="20"/>
          <w:szCs w:val="20"/>
          <w:lang w:eastAsia="ja-JP"/>
        </w:rPr>
        <w:br w:type="page"/>
      </w:r>
    </w:p>
    <w:p w14:paraId="42CF592D" w14:textId="0E4B1278"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 xml:space="preserve">Scenario #1: </w:t>
      </w:r>
      <w:r w:rsidRPr="000F2B9D">
        <w:rPr>
          <w:rFonts w:eastAsiaTheme="minorEastAsia" w:cs="AGaramondPro-Bold"/>
          <w:b/>
          <w:bCs/>
          <w:noProof w:val="0"/>
          <w:sz w:val="40"/>
          <w:szCs w:val="40"/>
          <w:lang w:eastAsia="ja-JP"/>
        </w:rPr>
        <w:br/>
        <w:t>Phone consultation of patient</w:t>
      </w:r>
    </w:p>
    <w:p w14:paraId="7C789A76"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p>
    <w:p w14:paraId="25BF493F" w14:textId="24811ECF"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You are on call. A resident from ________________ program calls you to do a consult for a Patient AA. The patient needs/priority for AA do not match your program or priorities. You go to see the resident to discuss.</w:t>
      </w:r>
    </w:p>
    <w:p w14:paraId="0887B695"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2FB4AAFC" w14:textId="5CBA8869"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b/>
          <w:noProof w:val="0"/>
          <w:sz w:val="40"/>
          <w:szCs w:val="40"/>
          <w:lang w:eastAsia="ja-JP"/>
        </w:rPr>
        <w:t>TASK:</w:t>
      </w:r>
      <w:r w:rsidRPr="000F2B9D">
        <w:rPr>
          <w:rFonts w:eastAsiaTheme="minorEastAsia" w:cs="AGaramondPro-Regular"/>
          <w:noProof w:val="0"/>
          <w:sz w:val="40"/>
          <w:szCs w:val="40"/>
          <w:lang w:eastAsia="ja-JP"/>
        </w:rPr>
        <w:t xml:space="preserve"> Discuss patient needs and differing priorities with the other resident (who can be a standardized team member, fellow resident or faculty member playing that role).</w:t>
      </w:r>
    </w:p>
    <w:p w14:paraId="5E36F8D8" w14:textId="77777777" w:rsidR="000F2B9D" w:rsidRDefault="000F2B9D">
      <w:pPr>
        <w:rPr>
          <w:rFonts w:eastAsiaTheme="minorEastAsia" w:cs="AGaramondPro-Regular"/>
          <w:noProof w:val="0"/>
          <w:sz w:val="48"/>
          <w:szCs w:val="48"/>
          <w:lang w:eastAsia="ja-JP"/>
        </w:rPr>
      </w:pPr>
      <w:r>
        <w:rPr>
          <w:rFonts w:eastAsiaTheme="minorEastAsia" w:cs="AGaramondPro-Regular"/>
          <w:noProof w:val="0"/>
          <w:sz w:val="48"/>
          <w:szCs w:val="48"/>
          <w:lang w:eastAsia="ja-JP"/>
        </w:rPr>
        <w:br w:type="page"/>
      </w:r>
    </w:p>
    <w:p w14:paraId="6E4EF251"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 xml:space="preserve">Scenario #2: </w:t>
      </w:r>
    </w:p>
    <w:p w14:paraId="312DC106" w14:textId="65B2F2A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t>Handover</w:t>
      </w:r>
    </w:p>
    <w:p w14:paraId="7468B49B"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p>
    <w:p w14:paraId="6FFFA8DE" w14:textId="1A550F12"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You are doing handover from xx to your clinical area, yy. You review the available information and determine you need more information. You call the resident/staff from xx to get additional information. Take two to three minutes to review the handover documents from xx to yy and then call yy.</w:t>
      </w:r>
    </w:p>
    <w:p w14:paraId="3B82F6A0"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678F69CE" w14:textId="080B7B39"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b/>
          <w:noProof w:val="0"/>
          <w:sz w:val="40"/>
          <w:szCs w:val="40"/>
          <w:lang w:eastAsia="ja-JP"/>
        </w:rPr>
        <w:t>TASK:</w:t>
      </w:r>
      <w:r w:rsidRPr="000F2B9D">
        <w:rPr>
          <w:rFonts w:eastAsiaTheme="minorEastAsia" w:cs="AGaramondPro-Regular"/>
          <w:noProof w:val="0"/>
          <w:sz w:val="40"/>
          <w:szCs w:val="40"/>
          <w:lang w:eastAsia="ja-JP"/>
        </w:rPr>
        <w:t xml:space="preserve"> On the phone, discuss the handover information received and what is also needed with the sending team member</w:t>
      </w:r>
    </w:p>
    <w:p w14:paraId="2A3C2574"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03DAE76B" w14:textId="77777777" w:rsidR="000F2B9D" w:rsidRPr="000F2B9D" w:rsidRDefault="000F2B9D" w:rsidP="000F2B9D">
      <w:pPr>
        <w:autoSpaceDE w:val="0"/>
        <w:autoSpaceDN w:val="0"/>
        <w:adjustRightInd w:val="0"/>
        <w:rPr>
          <w:rFonts w:eastAsiaTheme="minorEastAsia" w:cs="AGaramondPro-Regular"/>
          <w:b/>
          <w:noProof w:val="0"/>
          <w:sz w:val="40"/>
          <w:szCs w:val="40"/>
          <w:lang w:eastAsia="ja-JP"/>
        </w:rPr>
      </w:pPr>
      <w:r w:rsidRPr="000F2B9D">
        <w:rPr>
          <w:rFonts w:eastAsiaTheme="minorEastAsia" w:cs="AGaramondPro-Regular"/>
          <w:b/>
          <w:noProof w:val="0"/>
          <w:sz w:val="40"/>
          <w:szCs w:val="40"/>
          <w:lang w:eastAsia="ja-JP"/>
        </w:rPr>
        <w:t>NOTES:</w:t>
      </w:r>
    </w:p>
    <w:p w14:paraId="372A187E" w14:textId="6306FBBA"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1. Simulated ‘incomplete’ handover documents needs to be developed for this scenario.</w:t>
      </w:r>
    </w:p>
    <w:p w14:paraId="6291A2D3" w14:textId="33163F93"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2. Team member can be a standardized team member, fellow resident or faculty member.</w:t>
      </w:r>
    </w:p>
    <w:p w14:paraId="1FBB64B0" w14:textId="77777777" w:rsidR="000F2B9D" w:rsidRDefault="000F2B9D">
      <w:pPr>
        <w:rPr>
          <w:rFonts w:ascii="AGaramondPro-Regular" w:eastAsiaTheme="minorEastAsia" w:hAnsi="AGaramondPro-Regular" w:cs="AGaramondPro-Regular"/>
          <w:noProof w:val="0"/>
          <w:sz w:val="20"/>
          <w:szCs w:val="20"/>
          <w:lang w:eastAsia="ja-JP"/>
        </w:rPr>
      </w:pPr>
      <w:r>
        <w:rPr>
          <w:rFonts w:ascii="AGaramondPro-Regular" w:eastAsiaTheme="minorEastAsia" w:hAnsi="AGaramondPro-Regular" w:cs="AGaramondPro-Regular"/>
          <w:noProof w:val="0"/>
          <w:sz w:val="20"/>
          <w:szCs w:val="20"/>
          <w:lang w:eastAsia="ja-JP"/>
        </w:rPr>
        <w:br w:type="page"/>
      </w:r>
    </w:p>
    <w:p w14:paraId="3653D72C"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lastRenderedPageBreak/>
        <w:t>Scenario #3:</w:t>
      </w:r>
    </w:p>
    <w:p w14:paraId="49727CF0"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r w:rsidRPr="000F2B9D">
        <w:rPr>
          <w:rFonts w:eastAsiaTheme="minorEastAsia" w:cs="AGaramondPro-Bold"/>
          <w:b/>
          <w:bCs/>
          <w:noProof w:val="0"/>
          <w:sz w:val="40"/>
          <w:szCs w:val="40"/>
          <w:lang w:eastAsia="ja-JP"/>
        </w:rPr>
        <w:t>Goals of care</w:t>
      </w:r>
    </w:p>
    <w:p w14:paraId="126D663D" w14:textId="77777777" w:rsidR="000F2B9D" w:rsidRPr="000F2B9D" w:rsidRDefault="000F2B9D" w:rsidP="000F2B9D">
      <w:pPr>
        <w:autoSpaceDE w:val="0"/>
        <w:autoSpaceDN w:val="0"/>
        <w:adjustRightInd w:val="0"/>
        <w:rPr>
          <w:rFonts w:eastAsiaTheme="minorEastAsia" w:cs="AGaramondPro-Bold"/>
          <w:b/>
          <w:bCs/>
          <w:noProof w:val="0"/>
          <w:sz w:val="40"/>
          <w:szCs w:val="40"/>
          <w:lang w:eastAsia="ja-JP"/>
        </w:rPr>
      </w:pPr>
    </w:p>
    <w:p w14:paraId="7C2FD1BB" w14:textId="36A2D78B"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 xml:space="preserve">There is a family meeting that includes the patient and their spouse. The patient is now palliative and she wants to go home as soon as possible. The home care planner dominates the discussion. Bed availability is low. </w:t>
      </w:r>
    </w:p>
    <w:p w14:paraId="185FC409"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2FFDEB0F" w14:textId="02990FC3"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At the family meeting, there are comments indicating lack of agreement from the spouse (re: ability to cope), nurse (re:safety in ambulation, disorientation at night, help needed for personal care) and resident (re: trouble controlling pain at this time). The resident steps out to answer a page. As</w:t>
      </w:r>
      <w:r>
        <w:rPr>
          <w:rFonts w:eastAsiaTheme="minorEastAsia" w:cs="AGaramondPro-Regular"/>
          <w:noProof w:val="0"/>
          <w:sz w:val="40"/>
          <w:szCs w:val="40"/>
          <w:lang w:eastAsia="ja-JP"/>
        </w:rPr>
        <w:t xml:space="preserve"> </w:t>
      </w:r>
      <w:r w:rsidRPr="000F2B9D">
        <w:rPr>
          <w:rFonts w:eastAsiaTheme="minorEastAsia" w:cs="AGaramondPro-Regular"/>
          <w:noProof w:val="0"/>
          <w:sz w:val="40"/>
          <w:szCs w:val="40"/>
          <w:lang w:eastAsia="ja-JP"/>
        </w:rPr>
        <w:t>the resident returns to the family meeting, the home care planner announces that plans for discharge should proceed tomorrow to the patient’s home while awaiting a hospice bed. Equipment will be ordered right away. The meeting is adjourned.</w:t>
      </w:r>
    </w:p>
    <w:p w14:paraId="06923323"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24CADBB7" w14:textId="05549982" w:rsidR="000F2B9D" w:rsidRPr="000F2B9D" w:rsidRDefault="000F2B9D" w:rsidP="000F2B9D">
      <w:pPr>
        <w:autoSpaceDE w:val="0"/>
        <w:autoSpaceDN w:val="0"/>
        <w:adjustRightInd w:val="0"/>
        <w:rPr>
          <w:rFonts w:eastAsiaTheme="minorEastAsia" w:cs="AGaramondPro-Regular"/>
          <w:noProof w:val="0"/>
          <w:sz w:val="40"/>
          <w:szCs w:val="40"/>
          <w:lang w:eastAsia="ja-JP"/>
        </w:rPr>
      </w:pPr>
      <w:r w:rsidRPr="000F2B9D">
        <w:rPr>
          <w:rFonts w:eastAsiaTheme="minorEastAsia" w:cs="AGaramondPro-Regular"/>
          <w:noProof w:val="0"/>
          <w:sz w:val="40"/>
          <w:szCs w:val="40"/>
          <w:lang w:eastAsia="ja-JP"/>
        </w:rPr>
        <w:t>As the meeting adjourns, the social worker approaches the resident to sign the discharge orders.</w:t>
      </w:r>
    </w:p>
    <w:p w14:paraId="1991B9D0" w14:textId="77777777" w:rsidR="000F2B9D" w:rsidRPr="000F2B9D" w:rsidRDefault="000F2B9D" w:rsidP="000F2B9D">
      <w:pPr>
        <w:autoSpaceDE w:val="0"/>
        <w:autoSpaceDN w:val="0"/>
        <w:adjustRightInd w:val="0"/>
        <w:rPr>
          <w:rFonts w:eastAsiaTheme="minorEastAsia" w:cs="AGaramondPro-Regular"/>
          <w:noProof w:val="0"/>
          <w:sz w:val="40"/>
          <w:szCs w:val="40"/>
          <w:lang w:eastAsia="ja-JP"/>
        </w:rPr>
      </w:pPr>
    </w:p>
    <w:p w14:paraId="6B06227F" w14:textId="57D658E9" w:rsidR="000F2B9D" w:rsidRDefault="000F2B9D" w:rsidP="000F2B9D">
      <w:pPr>
        <w:rPr>
          <w:rFonts w:eastAsiaTheme="minorEastAsia" w:cs="AGaramondPro-Regular"/>
          <w:noProof w:val="0"/>
          <w:sz w:val="40"/>
          <w:szCs w:val="40"/>
          <w:lang w:eastAsia="ja-JP"/>
        </w:rPr>
      </w:pPr>
      <w:r w:rsidRPr="000F2B9D">
        <w:rPr>
          <w:rFonts w:eastAsiaTheme="minorEastAsia" w:cs="AGaramondPro-Regular"/>
          <w:b/>
          <w:noProof w:val="0"/>
          <w:sz w:val="40"/>
          <w:szCs w:val="40"/>
          <w:lang w:eastAsia="ja-JP"/>
        </w:rPr>
        <w:t>TASK:</w:t>
      </w:r>
      <w:r w:rsidRPr="000F2B9D">
        <w:rPr>
          <w:rFonts w:eastAsiaTheme="minorEastAsia" w:cs="AGaramondPro-Regular"/>
          <w:noProof w:val="0"/>
          <w:sz w:val="40"/>
          <w:szCs w:val="40"/>
          <w:lang w:eastAsia="ja-JP"/>
        </w:rPr>
        <w:t xml:space="preserve"> Discuss discharge with the social worker.</w:t>
      </w:r>
    </w:p>
    <w:p w14:paraId="551DBA29" w14:textId="77777777" w:rsidR="000F2B9D" w:rsidRDefault="000F2B9D">
      <w:pPr>
        <w:rPr>
          <w:rFonts w:eastAsiaTheme="minorEastAsia" w:cs="AGaramondPro-Regular"/>
          <w:noProof w:val="0"/>
          <w:sz w:val="40"/>
          <w:szCs w:val="40"/>
          <w:lang w:eastAsia="ja-JP"/>
        </w:rPr>
      </w:pPr>
      <w:r>
        <w:rPr>
          <w:rFonts w:eastAsiaTheme="minorEastAsia" w:cs="AGaramondPro-Regular"/>
          <w:noProof w:val="0"/>
          <w:sz w:val="40"/>
          <w:szCs w:val="40"/>
          <w:lang w:eastAsia="ja-JP"/>
        </w:rPr>
        <w:br w:type="page"/>
      </w:r>
    </w:p>
    <w:p w14:paraId="5B228F0A" w14:textId="06273037" w:rsidR="00E11121" w:rsidRPr="00444AC7" w:rsidRDefault="000F2B9D" w:rsidP="000F2B9D">
      <w:pPr>
        <w:rPr>
          <w:rFonts w:eastAsiaTheme="minorEastAsia" w:cs="AGaramondPro-Regular"/>
          <w:b/>
          <w:noProof w:val="0"/>
          <w:lang w:eastAsia="ja-JP"/>
        </w:rPr>
      </w:pPr>
      <w:r w:rsidRPr="00444AC7">
        <w:rPr>
          <w:rFonts w:eastAsiaTheme="minorEastAsia" w:cs="AGaramondPro-Regular"/>
          <w:b/>
          <w:noProof w:val="0"/>
          <w:lang w:eastAsia="ja-JP"/>
        </w:rPr>
        <w:lastRenderedPageBreak/>
        <w:t>OSCE SCORING SHEET</w:t>
      </w:r>
      <w:r w:rsidR="00103A24" w:rsidRPr="00444AC7">
        <w:rPr>
          <w:rStyle w:val="FootnoteReference"/>
          <w:rFonts w:eastAsiaTheme="minorEastAsia" w:cs="AGaramondPro-Regular"/>
          <w:b/>
          <w:noProof w:val="0"/>
          <w:lang w:eastAsia="ja-JP"/>
        </w:rPr>
        <w:footnoteReference w:id="1"/>
      </w:r>
    </w:p>
    <w:p w14:paraId="7EF913BC" w14:textId="77777777" w:rsidR="000F2B9D" w:rsidRDefault="000F2B9D" w:rsidP="000F2B9D">
      <w:pPr>
        <w:rPr>
          <w:rFonts w:eastAsiaTheme="minorEastAsia" w:cs="AGaramondPro-Regular"/>
          <w:noProof w:val="0"/>
          <w:lang w:eastAsia="ja-JP"/>
        </w:rPr>
      </w:pPr>
    </w:p>
    <w:p w14:paraId="1583B5DB" w14:textId="67C73FCB" w:rsidR="000F2B9D" w:rsidRPr="000F2B9D" w:rsidRDefault="000F2B9D" w:rsidP="000F2B9D">
      <w:pPr>
        <w:rPr>
          <w:rFonts w:eastAsiaTheme="minorEastAsia" w:cs="AGaramondPro-Regular"/>
          <w:noProof w:val="0"/>
          <w:lang w:eastAsia="ja-JP"/>
        </w:rPr>
      </w:pPr>
      <w:r w:rsidRPr="000F2B9D">
        <w:rPr>
          <w:rFonts w:eastAsiaTheme="minorEastAsia" w:cs="AGaramondPro-Regular"/>
          <w:noProof w:val="0"/>
          <w:lang w:eastAsia="ja-JP"/>
        </w:rPr>
        <w:t>Name:</w:t>
      </w:r>
      <w:r>
        <w:rPr>
          <w:rFonts w:eastAsiaTheme="minorEastAsia" w:cs="AGaramondPro-Regular"/>
          <w:noProof w:val="0"/>
          <w:lang w:eastAsia="ja-JP"/>
        </w:rPr>
        <w:t>_______________________________</w:t>
      </w:r>
    </w:p>
    <w:p w14:paraId="543469B3" w14:textId="61E742CF" w:rsidR="000F2B9D" w:rsidRDefault="000F2B9D" w:rsidP="000F2B9D">
      <w:pPr>
        <w:rPr>
          <w:rFonts w:eastAsiaTheme="minorEastAsia" w:cs="AGaramondPro-Regular"/>
          <w:noProof w:val="0"/>
          <w:lang w:eastAsia="ja-JP"/>
        </w:rPr>
      </w:pPr>
      <w:r w:rsidRPr="000F2B9D">
        <w:rPr>
          <w:rFonts w:eastAsiaTheme="minorEastAsia" w:cs="AGaramondPro-Regular"/>
          <w:noProof w:val="0"/>
          <w:lang w:eastAsia="ja-JP"/>
        </w:rPr>
        <w:t>Program:</w:t>
      </w:r>
      <w:r>
        <w:rPr>
          <w:rFonts w:eastAsiaTheme="minorEastAsia" w:cs="AGaramondPro-Regular"/>
          <w:noProof w:val="0"/>
          <w:lang w:eastAsia="ja-JP"/>
        </w:rPr>
        <w:t>_____________________________</w:t>
      </w:r>
    </w:p>
    <w:p w14:paraId="0F0DCEAC" w14:textId="77777777" w:rsidR="00103A24" w:rsidRDefault="00103A24"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78555D" w:rsidRPr="0078555D" w14:paraId="15A55823" w14:textId="77777777" w:rsidTr="0078555D">
        <w:tc>
          <w:tcPr>
            <w:tcW w:w="11016" w:type="dxa"/>
            <w:gridSpan w:val="5"/>
          </w:tcPr>
          <w:p w14:paraId="26729AB2" w14:textId="6EC993DE" w:rsidR="0078555D" w:rsidRPr="0078555D" w:rsidRDefault="0078555D" w:rsidP="000F2B9D">
            <w:pPr>
              <w:rPr>
                <w:rFonts w:eastAsiaTheme="minorEastAsia" w:cs="AGaramondPro-Regular"/>
                <w:b/>
                <w:noProof w:val="0"/>
                <w:lang w:eastAsia="ja-JP"/>
              </w:rPr>
            </w:pPr>
            <w:r w:rsidRPr="0078555D">
              <w:rPr>
                <w:rFonts w:eastAsiaTheme="minorEastAsia" w:cs="AGaramondPro-Regular"/>
                <w:b/>
                <w:noProof w:val="0"/>
                <w:lang w:eastAsia="ja-JP"/>
              </w:rPr>
              <w:t>Collaborator: EFFECTIVE TEAM WORK</w:t>
            </w:r>
          </w:p>
        </w:tc>
      </w:tr>
      <w:tr w:rsidR="0078555D" w14:paraId="2D56568E" w14:textId="77777777" w:rsidTr="0078555D">
        <w:tc>
          <w:tcPr>
            <w:tcW w:w="2203" w:type="dxa"/>
          </w:tcPr>
          <w:p w14:paraId="0332F668" w14:textId="4587D60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1</w:t>
            </w:r>
          </w:p>
        </w:tc>
        <w:tc>
          <w:tcPr>
            <w:tcW w:w="2203" w:type="dxa"/>
          </w:tcPr>
          <w:p w14:paraId="5523B664" w14:textId="072B4BB3"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2</w:t>
            </w:r>
          </w:p>
        </w:tc>
        <w:tc>
          <w:tcPr>
            <w:tcW w:w="2203" w:type="dxa"/>
          </w:tcPr>
          <w:p w14:paraId="56190687" w14:textId="2303D47E"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3</w:t>
            </w:r>
          </w:p>
        </w:tc>
        <w:tc>
          <w:tcPr>
            <w:tcW w:w="2203" w:type="dxa"/>
          </w:tcPr>
          <w:p w14:paraId="191C3E9D" w14:textId="64FB9DA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4</w:t>
            </w:r>
          </w:p>
        </w:tc>
        <w:tc>
          <w:tcPr>
            <w:tcW w:w="2204" w:type="dxa"/>
          </w:tcPr>
          <w:p w14:paraId="6B9AD125" w14:textId="23DC964B"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5</w:t>
            </w:r>
          </w:p>
        </w:tc>
      </w:tr>
      <w:tr w:rsidR="0078555D" w:rsidRPr="0078555D" w14:paraId="4694D261" w14:textId="77777777" w:rsidTr="0078555D">
        <w:tc>
          <w:tcPr>
            <w:tcW w:w="2203" w:type="dxa"/>
          </w:tcPr>
          <w:p w14:paraId="64433E74" w14:textId="72B1C18C"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Unaware of need for communication with other health care providers.</w:t>
            </w:r>
          </w:p>
        </w:tc>
        <w:tc>
          <w:tcPr>
            <w:tcW w:w="2203" w:type="dxa"/>
          </w:tcPr>
          <w:p w14:paraId="02BFE32D" w14:textId="32728C41"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Unable to integrate the provision of care by medical team with that provided by allied health professional.</w:t>
            </w:r>
          </w:p>
        </w:tc>
        <w:tc>
          <w:tcPr>
            <w:tcW w:w="2203" w:type="dxa"/>
          </w:tcPr>
          <w:p w14:paraId="167AF291" w14:textId="0CEBB5B6"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Generally appropriate collaboration with allied health professional.</w:t>
            </w:r>
          </w:p>
        </w:tc>
        <w:tc>
          <w:tcPr>
            <w:tcW w:w="2203" w:type="dxa"/>
          </w:tcPr>
          <w:p w14:paraId="05B86785" w14:textId="1544332C"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Appropriate collaboration with allied health professional.</w:t>
            </w:r>
          </w:p>
        </w:tc>
        <w:tc>
          <w:tcPr>
            <w:tcW w:w="2204" w:type="dxa"/>
          </w:tcPr>
          <w:p w14:paraId="0E67FE56" w14:textId="7B9DC239"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Exceptional ability to elicit relevant detail with effi cient use of time.</w:t>
            </w:r>
          </w:p>
        </w:tc>
      </w:tr>
    </w:tbl>
    <w:p w14:paraId="7FFAE6E5" w14:textId="77777777" w:rsidR="000F2B9D" w:rsidRDefault="000F2B9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5"/>
        <w:gridCol w:w="2201"/>
        <w:gridCol w:w="2203"/>
        <w:gridCol w:w="2203"/>
        <w:gridCol w:w="2204"/>
      </w:tblGrid>
      <w:tr w:rsidR="0078555D" w:rsidRPr="0078555D" w14:paraId="2D03B600" w14:textId="77777777" w:rsidTr="0078555D">
        <w:tc>
          <w:tcPr>
            <w:tcW w:w="11016" w:type="dxa"/>
            <w:gridSpan w:val="5"/>
          </w:tcPr>
          <w:p w14:paraId="782B37AC" w14:textId="7F340F92" w:rsidR="0078555D" w:rsidRPr="0078555D" w:rsidRDefault="0078555D" w:rsidP="0078555D">
            <w:pPr>
              <w:rPr>
                <w:rFonts w:eastAsiaTheme="minorEastAsia" w:cs="AGaramondPro-Regular"/>
                <w:b/>
                <w:noProof w:val="0"/>
                <w:lang w:eastAsia="ja-JP"/>
              </w:rPr>
            </w:pPr>
            <w:r w:rsidRPr="0078555D">
              <w:rPr>
                <w:rFonts w:eastAsiaTheme="minorEastAsia" w:cs="AGaramondPro-Regular"/>
                <w:b/>
                <w:noProof w:val="0"/>
                <w:lang w:eastAsia="ja-JP"/>
              </w:rPr>
              <w:t>Collaborator: TEAM COMMUNICATION</w:t>
            </w:r>
          </w:p>
        </w:tc>
      </w:tr>
      <w:tr w:rsidR="0078555D" w14:paraId="0534F98D" w14:textId="77777777" w:rsidTr="0078555D">
        <w:tc>
          <w:tcPr>
            <w:tcW w:w="2205" w:type="dxa"/>
          </w:tcPr>
          <w:p w14:paraId="0269E2DD" w14:textId="481F9ABF"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1</w:t>
            </w:r>
          </w:p>
        </w:tc>
        <w:tc>
          <w:tcPr>
            <w:tcW w:w="2201" w:type="dxa"/>
          </w:tcPr>
          <w:p w14:paraId="3330E8FD" w14:textId="7F80739D"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2</w:t>
            </w:r>
          </w:p>
        </w:tc>
        <w:tc>
          <w:tcPr>
            <w:tcW w:w="2203" w:type="dxa"/>
          </w:tcPr>
          <w:p w14:paraId="76670E4C" w14:textId="31A5BA85"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3</w:t>
            </w:r>
          </w:p>
        </w:tc>
        <w:tc>
          <w:tcPr>
            <w:tcW w:w="2203" w:type="dxa"/>
          </w:tcPr>
          <w:p w14:paraId="6A9C6907" w14:textId="3DF1483F"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4</w:t>
            </w:r>
          </w:p>
        </w:tc>
        <w:tc>
          <w:tcPr>
            <w:tcW w:w="2204" w:type="dxa"/>
          </w:tcPr>
          <w:p w14:paraId="0D760F48" w14:textId="6C6D811C" w:rsidR="0078555D" w:rsidRDefault="0078555D" w:rsidP="0078555D">
            <w:pPr>
              <w:jc w:val="center"/>
              <w:rPr>
                <w:rFonts w:eastAsiaTheme="minorEastAsia" w:cs="AGaramondPro-Regular"/>
                <w:noProof w:val="0"/>
                <w:lang w:eastAsia="ja-JP"/>
              </w:rPr>
            </w:pPr>
            <w:r>
              <w:rPr>
                <w:rFonts w:eastAsiaTheme="minorEastAsia" w:cs="AGaramondPro-Regular"/>
                <w:noProof w:val="0"/>
                <w:lang w:eastAsia="ja-JP"/>
              </w:rPr>
              <w:t>5</w:t>
            </w:r>
          </w:p>
        </w:tc>
      </w:tr>
      <w:tr w:rsidR="0078555D" w:rsidRPr="0078555D" w14:paraId="7297E456" w14:textId="77777777" w:rsidTr="0078555D">
        <w:tc>
          <w:tcPr>
            <w:tcW w:w="2205" w:type="dxa"/>
          </w:tcPr>
          <w:p w14:paraId="22799419" w14:textId="77777777"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Authoritarian</w:t>
            </w:r>
          </w:p>
          <w:p w14:paraId="5C565922" w14:textId="5172B69C"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or deferential in approach. Does not listen respectfully. Verbal and non-verbal communication is disruptive to process.</w:t>
            </w:r>
          </w:p>
        </w:tc>
        <w:tc>
          <w:tcPr>
            <w:tcW w:w="2201" w:type="dxa"/>
          </w:tcPr>
          <w:p w14:paraId="77A64F0E" w14:textId="5BBE0975"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Actively listens and engages in meeting. Conveys information. Builds trust through actions.</w:t>
            </w:r>
          </w:p>
        </w:tc>
        <w:tc>
          <w:tcPr>
            <w:tcW w:w="2203" w:type="dxa"/>
          </w:tcPr>
          <w:p w14:paraId="4233C6E5" w14:textId="1B24E454"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Clearly and directly communicates. Uses refl ective listening. Responsive to others requests and feedback.</w:t>
            </w:r>
          </w:p>
        </w:tc>
        <w:tc>
          <w:tcPr>
            <w:tcW w:w="2203" w:type="dxa"/>
          </w:tcPr>
          <w:p w14:paraId="57620DF1" w14:textId="44FE4C22" w:rsidR="0078555D" w:rsidRPr="0078555D" w:rsidRDefault="0078555D" w:rsidP="00444AC7">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Effectively and effi ciently communicates relevant information, either verbal or written. Identifies communication barriers. Delegates responsibility appropriately and respectfully.</w:t>
            </w:r>
          </w:p>
        </w:tc>
        <w:tc>
          <w:tcPr>
            <w:tcW w:w="2204" w:type="dxa"/>
          </w:tcPr>
          <w:p w14:paraId="67BDACB7" w14:textId="06352916" w:rsidR="0078555D" w:rsidRPr="0078555D" w:rsidRDefault="0078555D" w:rsidP="0078555D">
            <w:pPr>
              <w:rPr>
                <w:rFonts w:eastAsiaTheme="minorEastAsia" w:cs="AGaramondPro-Regular"/>
                <w:noProof w:val="0"/>
                <w:sz w:val="18"/>
                <w:szCs w:val="18"/>
                <w:lang w:eastAsia="ja-JP"/>
              </w:rPr>
            </w:pPr>
            <w:r w:rsidRPr="0078555D">
              <w:rPr>
                <w:rFonts w:eastAsiaTheme="minorEastAsia" w:cs="AGaramondPro-Regular"/>
                <w:noProof w:val="0"/>
                <w:sz w:val="18"/>
                <w:szCs w:val="18"/>
                <w:lang w:eastAsia="ja-JP"/>
              </w:rPr>
              <w:t>Skilfully recognizes and manages communication challenges. Maintains and coordinates necessary communication outside of meeting(s). Skilfully coordinates patient’s care with others.</w:t>
            </w:r>
          </w:p>
        </w:tc>
      </w:tr>
    </w:tbl>
    <w:p w14:paraId="3C3E40E7" w14:textId="77777777" w:rsidR="0078555D" w:rsidRDefault="0078555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03A24" w:rsidRPr="00103A24" w14:paraId="4DF365AB" w14:textId="77777777" w:rsidTr="00103A24">
        <w:tc>
          <w:tcPr>
            <w:tcW w:w="11016" w:type="dxa"/>
            <w:gridSpan w:val="5"/>
          </w:tcPr>
          <w:p w14:paraId="075B2051" w14:textId="58354061" w:rsidR="00103A24" w:rsidRPr="00103A24" w:rsidRDefault="00103A24" w:rsidP="000F2B9D">
            <w:pPr>
              <w:rPr>
                <w:rFonts w:eastAsiaTheme="minorEastAsia" w:cs="AGaramondPro-Regular"/>
                <w:noProof w:val="0"/>
                <w:lang w:eastAsia="ja-JP"/>
              </w:rPr>
            </w:pPr>
            <w:r w:rsidRPr="00103A24">
              <w:rPr>
                <w:rFonts w:eastAsiaTheme="minorEastAsia" w:cs="Frutiger-Bold"/>
                <w:b/>
                <w:bCs/>
                <w:noProof w:val="0"/>
                <w:lang w:eastAsia="ja-JP"/>
              </w:rPr>
              <w:t>Collaborator: COLLABORATION ALONG PATIENT CARE CONTINUUM</w:t>
            </w:r>
          </w:p>
        </w:tc>
      </w:tr>
      <w:tr w:rsidR="0078555D" w:rsidRPr="00103A24" w14:paraId="5E969126" w14:textId="77777777" w:rsidTr="0078555D">
        <w:tc>
          <w:tcPr>
            <w:tcW w:w="2203" w:type="dxa"/>
          </w:tcPr>
          <w:p w14:paraId="0D902B57" w14:textId="7D35B9B0"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1</w:t>
            </w:r>
          </w:p>
        </w:tc>
        <w:tc>
          <w:tcPr>
            <w:tcW w:w="2203" w:type="dxa"/>
          </w:tcPr>
          <w:p w14:paraId="6EDB5064" w14:textId="11218555"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2</w:t>
            </w:r>
          </w:p>
        </w:tc>
        <w:tc>
          <w:tcPr>
            <w:tcW w:w="2203" w:type="dxa"/>
          </w:tcPr>
          <w:p w14:paraId="6EA7F779" w14:textId="4E04D30A"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3</w:t>
            </w:r>
          </w:p>
        </w:tc>
        <w:tc>
          <w:tcPr>
            <w:tcW w:w="2203" w:type="dxa"/>
          </w:tcPr>
          <w:p w14:paraId="3CCDD36B" w14:textId="2A20F336"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4</w:t>
            </w:r>
          </w:p>
        </w:tc>
        <w:tc>
          <w:tcPr>
            <w:tcW w:w="2204" w:type="dxa"/>
          </w:tcPr>
          <w:p w14:paraId="3F349074" w14:textId="4D1F2A85" w:rsidR="0078555D" w:rsidRPr="00103A24" w:rsidRDefault="0078555D" w:rsidP="00103A24">
            <w:pPr>
              <w:jc w:val="center"/>
              <w:rPr>
                <w:rFonts w:eastAsiaTheme="minorEastAsia" w:cs="AGaramondPro-Regular"/>
                <w:noProof w:val="0"/>
                <w:lang w:eastAsia="ja-JP"/>
              </w:rPr>
            </w:pPr>
            <w:r w:rsidRPr="00103A24">
              <w:rPr>
                <w:rFonts w:eastAsiaTheme="minorEastAsia" w:cs="AGaramondPro-Regular"/>
                <w:noProof w:val="0"/>
                <w:lang w:eastAsia="ja-JP"/>
              </w:rPr>
              <w:t>5</w:t>
            </w:r>
          </w:p>
        </w:tc>
      </w:tr>
      <w:tr w:rsidR="0078555D" w:rsidRPr="00103A24" w14:paraId="24416E6B" w14:textId="77777777" w:rsidTr="0078555D">
        <w:tc>
          <w:tcPr>
            <w:tcW w:w="2203" w:type="dxa"/>
          </w:tcPr>
          <w:p w14:paraId="514B44EE" w14:textId="35E2E6FF" w:rsidR="0078555D" w:rsidRPr="00103A24" w:rsidRDefault="0078555D"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Passive. No initiative.</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Lacks awareness of role</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and responsibility.</w:t>
            </w:r>
          </w:p>
        </w:tc>
        <w:tc>
          <w:tcPr>
            <w:tcW w:w="2203" w:type="dxa"/>
          </w:tcPr>
          <w:p w14:paraId="4FA04E67" w14:textId="578469E8" w:rsidR="0078555D" w:rsidRPr="00103A24" w:rsidRDefault="0078555D"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Contributes to the care</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plan. Able to identify</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team and community</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resources.</w:t>
            </w:r>
          </w:p>
        </w:tc>
        <w:tc>
          <w:tcPr>
            <w:tcW w:w="2203" w:type="dxa"/>
          </w:tcPr>
          <w:p w14:paraId="5E358ECB" w14:textId="48B8F30A" w:rsidR="00103A24" w:rsidRPr="00103A24" w:rsidRDefault="0078555D" w:rsidP="0078555D">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Actively seeks out</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appropriate resources</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and consults with</w:t>
            </w:r>
            <w:r w:rsidR="00103A24" w:rsidRPr="00103A24">
              <w:rPr>
                <w:rFonts w:eastAsiaTheme="minorEastAsia" w:cs="AGaramondPro-Regular"/>
                <w:noProof w:val="0"/>
                <w:sz w:val="18"/>
                <w:szCs w:val="18"/>
                <w:lang w:eastAsia="ja-JP"/>
              </w:rPr>
              <w:t xml:space="preserve"> </w:t>
            </w:r>
            <w:r w:rsidRPr="00103A24">
              <w:rPr>
                <w:rFonts w:eastAsiaTheme="minorEastAsia" w:cs="AGaramondPro-Regular"/>
                <w:noProof w:val="0"/>
                <w:sz w:val="18"/>
                <w:szCs w:val="18"/>
                <w:lang w:eastAsia="ja-JP"/>
              </w:rPr>
              <w:t>patient/team/</w:t>
            </w:r>
          </w:p>
          <w:p w14:paraId="53ECAD7E" w14:textId="1825AAD2" w:rsidR="0078555D"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C</w:t>
            </w:r>
            <w:r w:rsidR="0078555D" w:rsidRPr="00103A24">
              <w:rPr>
                <w:rFonts w:eastAsiaTheme="minorEastAsia" w:cs="AGaramondPro-Regular"/>
                <w:noProof w:val="0"/>
                <w:sz w:val="18"/>
                <w:szCs w:val="18"/>
                <w:lang w:eastAsia="ja-JP"/>
              </w:rPr>
              <w:t>ommunity</w:t>
            </w:r>
            <w:r w:rsidRPr="00103A24">
              <w:rPr>
                <w:rFonts w:eastAsiaTheme="minorEastAsia" w:cs="AGaramondPro-Regular"/>
                <w:noProof w:val="0"/>
                <w:sz w:val="18"/>
                <w:szCs w:val="18"/>
                <w:lang w:eastAsia="ja-JP"/>
              </w:rPr>
              <w:t xml:space="preserve"> </w:t>
            </w:r>
            <w:r w:rsidR="0078555D" w:rsidRPr="00103A24">
              <w:rPr>
                <w:rFonts w:eastAsiaTheme="minorEastAsia" w:cs="AGaramondPro-Regular"/>
                <w:noProof w:val="0"/>
                <w:sz w:val="18"/>
                <w:szCs w:val="18"/>
                <w:lang w:eastAsia="ja-JP"/>
              </w:rPr>
              <w:t>resources. Formulates a</w:t>
            </w:r>
            <w:r w:rsidRPr="00103A24">
              <w:rPr>
                <w:rFonts w:eastAsiaTheme="minorEastAsia" w:cs="AGaramondPro-Regular"/>
                <w:noProof w:val="0"/>
                <w:sz w:val="18"/>
                <w:szCs w:val="18"/>
                <w:lang w:eastAsia="ja-JP"/>
              </w:rPr>
              <w:t xml:space="preserve"> </w:t>
            </w:r>
            <w:r w:rsidR="0078555D" w:rsidRPr="00103A24">
              <w:rPr>
                <w:rFonts w:eastAsiaTheme="minorEastAsia" w:cs="AGaramondPro-Regular"/>
                <w:noProof w:val="0"/>
                <w:sz w:val="18"/>
                <w:szCs w:val="18"/>
                <w:lang w:eastAsia="ja-JP"/>
              </w:rPr>
              <w:t>care plan.</w:t>
            </w:r>
          </w:p>
        </w:tc>
        <w:tc>
          <w:tcPr>
            <w:tcW w:w="2203" w:type="dxa"/>
          </w:tcPr>
          <w:p w14:paraId="39C8A014" w14:textId="75E101B3" w:rsidR="0078555D"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Synthesizes information from patient/team/ community to formulate a comprehensive care plan.</w:t>
            </w:r>
          </w:p>
        </w:tc>
        <w:tc>
          <w:tcPr>
            <w:tcW w:w="2204" w:type="dxa"/>
          </w:tcPr>
          <w:p w14:paraId="60B1E8EB" w14:textId="3A09F4FA" w:rsidR="0078555D"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Independently facilitates and coordinates a comprehensive care plan, including follow-up. Delegates responsibility.</w:t>
            </w:r>
          </w:p>
        </w:tc>
      </w:tr>
    </w:tbl>
    <w:p w14:paraId="19AB5F57" w14:textId="77777777" w:rsidR="0078555D" w:rsidRPr="00103A24" w:rsidRDefault="0078555D"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103A24" w:rsidRPr="00103A24" w14:paraId="09D0BCD6" w14:textId="77777777" w:rsidTr="00103A24">
        <w:tc>
          <w:tcPr>
            <w:tcW w:w="11016" w:type="dxa"/>
            <w:gridSpan w:val="5"/>
          </w:tcPr>
          <w:p w14:paraId="2E4435CD" w14:textId="5987DEA1" w:rsidR="00103A24" w:rsidRPr="00103A24" w:rsidRDefault="00103A24" w:rsidP="000F2B9D">
            <w:pPr>
              <w:rPr>
                <w:rFonts w:eastAsiaTheme="minorEastAsia" w:cs="AGaramondPro-Regular"/>
                <w:b/>
                <w:noProof w:val="0"/>
                <w:lang w:eastAsia="ja-JP"/>
              </w:rPr>
            </w:pPr>
            <w:r w:rsidRPr="00103A24">
              <w:rPr>
                <w:rFonts w:eastAsiaTheme="minorEastAsia" w:cs="AGaramondPro-Regular"/>
                <w:b/>
                <w:noProof w:val="0"/>
                <w:lang w:eastAsia="ja-JP"/>
              </w:rPr>
              <w:t>Collaborator: HANDOVER</w:t>
            </w:r>
          </w:p>
        </w:tc>
      </w:tr>
      <w:tr w:rsidR="00103A24" w:rsidRPr="00103A24" w14:paraId="19277CB9" w14:textId="77777777" w:rsidTr="00103A24">
        <w:tc>
          <w:tcPr>
            <w:tcW w:w="2203" w:type="dxa"/>
          </w:tcPr>
          <w:p w14:paraId="27E91C89" w14:textId="5B99ED5B"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1</w:t>
            </w:r>
          </w:p>
        </w:tc>
        <w:tc>
          <w:tcPr>
            <w:tcW w:w="2203" w:type="dxa"/>
          </w:tcPr>
          <w:p w14:paraId="34F86F7D" w14:textId="3B3397D9"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2</w:t>
            </w:r>
          </w:p>
        </w:tc>
        <w:tc>
          <w:tcPr>
            <w:tcW w:w="2203" w:type="dxa"/>
          </w:tcPr>
          <w:p w14:paraId="39D9DF55" w14:textId="30E96E94"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3</w:t>
            </w:r>
          </w:p>
        </w:tc>
        <w:tc>
          <w:tcPr>
            <w:tcW w:w="2203" w:type="dxa"/>
          </w:tcPr>
          <w:p w14:paraId="7659A04F" w14:textId="774B6D29"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4</w:t>
            </w:r>
          </w:p>
        </w:tc>
        <w:tc>
          <w:tcPr>
            <w:tcW w:w="2204" w:type="dxa"/>
          </w:tcPr>
          <w:p w14:paraId="6767EE22" w14:textId="75A4B1B5" w:rsidR="00103A24" w:rsidRPr="00103A24" w:rsidRDefault="00103A24" w:rsidP="00BE6147">
            <w:pPr>
              <w:jc w:val="center"/>
              <w:rPr>
                <w:rFonts w:eastAsiaTheme="minorEastAsia" w:cs="AGaramondPro-Regular"/>
                <w:noProof w:val="0"/>
                <w:lang w:eastAsia="ja-JP"/>
              </w:rPr>
            </w:pPr>
            <w:r w:rsidRPr="00103A24">
              <w:rPr>
                <w:rFonts w:eastAsiaTheme="minorEastAsia" w:cs="AGaramondPro-Regular"/>
                <w:noProof w:val="0"/>
                <w:lang w:eastAsia="ja-JP"/>
              </w:rPr>
              <w:t>5</w:t>
            </w:r>
          </w:p>
        </w:tc>
      </w:tr>
      <w:tr w:rsidR="00103A24" w:rsidRPr="00103A24" w14:paraId="0EFEAF5B" w14:textId="77777777" w:rsidTr="00103A24">
        <w:tc>
          <w:tcPr>
            <w:tcW w:w="2203" w:type="dxa"/>
          </w:tcPr>
          <w:p w14:paraId="1AE88E0A" w14:textId="39F16377" w:rsidR="00103A24"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Disorganized or incomplete handover. Not attentive in giving and receiving patient informat</w:t>
            </w:r>
            <w:r w:rsidR="00444AC7">
              <w:rPr>
                <w:rFonts w:eastAsiaTheme="minorEastAsia" w:cs="AGaramondPro-Regular"/>
                <w:noProof w:val="0"/>
                <w:sz w:val="18"/>
                <w:szCs w:val="18"/>
                <w:lang w:eastAsia="ja-JP"/>
              </w:rPr>
              <w:t>ion, does not clarify. Not effi</w:t>
            </w:r>
            <w:r w:rsidRPr="00103A24">
              <w:rPr>
                <w:rFonts w:eastAsiaTheme="minorEastAsia" w:cs="AGaramondPro-Regular"/>
                <w:noProof w:val="0"/>
                <w:sz w:val="18"/>
                <w:szCs w:val="18"/>
                <w:lang w:eastAsia="ja-JP"/>
              </w:rPr>
              <w:t>cient or effective in teamwork.</w:t>
            </w:r>
          </w:p>
        </w:tc>
        <w:tc>
          <w:tcPr>
            <w:tcW w:w="2203" w:type="dxa"/>
          </w:tcPr>
          <w:p w14:paraId="669DDE63" w14:textId="085EE61A" w:rsidR="00103A24"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Poor skills in handover. Inattentive in giving or receiving handover leading to errors or delays. Is not team oriented.</w:t>
            </w:r>
          </w:p>
        </w:tc>
        <w:tc>
          <w:tcPr>
            <w:tcW w:w="2203" w:type="dxa"/>
          </w:tcPr>
          <w:p w14:paraId="5169641D" w14:textId="09218C79" w:rsidR="00103A24"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Provides needed patient information. Competent approach or use of structured tool. Understands role of team members and competently collaborates in handover. Accurate documentation.</w:t>
            </w:r>
          </w:p>
        </w:tc>
        <w:tc>
          <w:tcPr>
            <w:tcW w:w="2203" w:type="dxa"/>
          </w:tcPr>
          <w:p w14:paraId="533298CE" w14:textId="149354CD" w:rsidR="00103A24"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Strong skills in hando</w:t>
            </w:r>
            <w:r w:rsidR="00444AC7">
              <w:rPr>
                <w:rFonts w:eastAsiaTheme="minorEastAsia" w:cs="AGaramondPro-Regular"/>
                <w:noProof w:val="0"/>
                <w:sz w:val="18"/>
                <w:szCs w:val="18"/>
                <w:lang w:eastAsia="ja-JP"/>
              </w:rPr>
              <w:t>ver including effective clarifi</w:t>
            </w:r>
            <w:r w:rsidRPr="00103A24">
              <w:rPr>
                <w:rFonts w:eastAsiaTheme="minorEastAsia" w:cs="AGaramondPro-Regular"/>
                <w:noProof w:val="0"/>
                <w:sz w:val="18"/>
                <w:szCs w:val="18"/>
                <w:lang w:eastAsia="ja-JP"/>
              </w:rPr>
              <w:t>cation and documentation.</w:t>
            </w:r>
          </w:p>
        </w:tc>
        <w:tc>
          <w:tcPr>
            <w:tcW w:w="2204" w:type="dxa"/>
          </w:tcPr>
          <w:p w14:paraId="571D02BB" w14:textId="7789F6DB" w:rsidR="00103A24" w:rsidRPr="00103A24" w:rsidRDefault="00103A24" w:rsidP="00103A24">
            <w:pPr>
              <w:rPr>
                <w:rFonts w:eastAsiaTheme="minorEastAsia" w:cs="AGaramondPro-Regular"/>
                <w:noProof w:val="0"/>
                <w:sz w:val="18"/>
                <w:szCs w:val="18"/>
                <w:lang w:eastAsia="ja-JP"/>
              </w:rPr>
            </w:pPr>
            <w:r w:rsidRPr="00103A24">
              <w:rPr>
                <w:rFonts w:eastAsiaTheme="minorEastAsia" w:cs="AGaramondPro-Regular"/>
                <w:noProof w:val="0"/>
                <w:sz w:val="18"/>
                <w:szCs w:val="18"/>
                <w:lang w:eastAsia="ja-JP"/>
              </w:rPr>
              <w:t>Superb handover including documentation and follow up. Uses structured approach or tools with ease and efficiency. Enables effectiveness of team assisting if/as needed.</w:t>
            </w:r>
          </w:p>
        </w:tc>
      </w:tr>
    </w:tbl>
    <w:p w14:paraId="21C4DF10" w14:textId="77777777" w:rsidR="00103A24" w:rsidRDefault="00103A24" w:rsidP="000F2B9D">
      <w:pPr>
        <w:rPr>
          <w:rFonts w:eastAsiaTheme="minorEastAsia" w:cs="AGaramondPro-Regular"/>
          <w:noProof w:val="0"/>
          <w:lang w:eastAsia="ja-JP"/>
        </w:rPr>
      </w:pPr>
    </w:p>
    <w:p w14:paraId="2A5E984D" w14:textId="77777777" w:rsidR="00BE6147" w:rsidRDefault="00BE6147"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2203"/>
        <w:gridCol w:w="2203"/>
        <w:gridCol w:w="2203"/>
        <w:gridCol w:w="2203"/>
        <w:gridCol w:w="2204"/>
      </w:tblGrid>
      <w:tr w:rsidR="00D95B01" w:rsidRPr="00D95B01" w14:paraId="01B60576" w14:textId="77777777" w:rsidTr="00D95B01">
        <w:tc>
          <w:tcPr>
            <w:tcW w:w="11016" w:type="dxa"/>
            <w:gridSpan w:val="5"/>
          </w:tcPr>
          <w:p w14:paraId="50A915CC" w14:textId="2069D714" w:rsidR="00D95B01" w:rsidRPr="00D95B01" w:rsidRDefault="00D95B01" w:rsidP="000F2B9D">
            <w:pPr>
              <w:rPr>
                <w:rFonts w:eastAsiaTheme="minorEastAsia" w:cs="AGaramondPro-Regular"/>
                <w:b/>
                <w:noProof w:val="0"/>
                <w:lang w:eastAsia="ja-JP"/>
              </w:rPr>
            </w:pPr>
            <w:r w:rsidRPr="00D95B01">
              <w:rPr>
                <w:rFonts w:eastAsiaTheme="minorEastAsia" w:cs="AGaramondPro-Regular"/>
                <w:b/>
                <w:noProof w:val="0"/>
                <w:lang w:eastAsia="ja-JP"/>
              </w:rPr>
              <w:lastRenderedPageBreak/>
              <w:t>Collaborator: MANAGEMENT OF DIFFERENCE AND CONFLICT:</w:t>
            </w:r>
          </w:p>
        </w:tc>
      </w:tr>
      <w:tr w:rsidR="00BE6147" w14:paraId="7FC7DAC7" w14:textId="77777777" w:rsidTr="00BE6147">
        <w:tc>
          <w:tcPr>
            <w:tcW w:w="2203" w:type="dxa"/>
          </w:tcPr>
          <w:p w14:paraId="3EFC24E2" w14:textId="4492CA31" w:rsidR="00BE6147" w:rsidRDefault="00BE6147" w:rsidP="00BE6147">
            <w:pPr>
              <w:jc w:val="center"/>
              <w:rPr>
                <w:rFonts w:eastAsiaTheme="minorEastAsia" w:cs="AGaramondPro-Regular"/>
                <w:noProof w:val="0"/>
                <w:lang w:eastAsia="ja-JP"/>
              </w:rPr>
            </w:pPr>
            <w:r>
              <w:rPr>
                <w:rFonts w:eastAsiaTheme="minorEastAsia" w:cs="AGaramondPro-Regular"/>
                <w:noProof w:val="0"/>
                <w:lang w:eastAsia="ja-JP"/>
              </w:rPr>
              <w:t>1</w:t>
            </w:r>
          </w:p>
        </w:tc>
        <w:tc>
          <w:tcPr>
            <w:tcW w:w="2203" w:type="dxa"/>
          </w:tcPr>
          <w:p w14:paraId="6A1FC19A" w14:textId="4E639596" w:rsidR="00BE6147" w:rsidRDefault="00BE6147" w:rsidP="00BE6147">
            <w:pPr>
              <w:jc w:val="center"/>
              <w:rPr>
                <w:rFonts w:eastAsiaTheme="minorEastAsia" w:cs="AGaramondPro-Regular"/>
                <w:noProof w:val="0"/>
                <w:lang w:eastAsia="ja-JP"/>
              </w:rPr>
            </w:pPr>
            <w:r>
              <w:rPr>
                <w:rFonts w:eastAsiaTheme="minorEastAsia" w:cs="AGaramondPro-Regular"/>
                <w:noProof w:val="0"/>
                <w:lang w:eastAsia="ja-JP"/>
              </w:rPr>
              <w:t>2</w:t>
            </w:r>
          </w:p>
        </w:tc>
        <w:tc>
          <w:tcPr>
            <w:tcW w:w="2203" w:type="dxa"/>
          </w:tcPr>
          <w:p w14:paraId="5F531712" w14:textId="5D6E88E3" w:rsidR="00BE6147" w:rsidRDefault="00BE6147" w:rsidP="00BE6147">
            <w:pPr>
              <w:jc w:val="center"/>
              <w:rPr>
                <w:rFonts w:eastAsiaTheme="minorEastAsia" w:cs="AGaramondPro-Regular"/>
                <w:noProof w:val="0"/>
                <w:lang w:eastAsia="ja-JP"/>
              </w:rPr>
            </w:pPr>
            <w:r>
              <w:rPr>
                <w:rFonts w:eastAsiaTheme="minorEastAsia" w:cs="AGaramondPro-Regular"/>
                <w:noProof w:val="0"/>
                <w:lang w:eastAsia="ja-JP"/>
              </w:rPr>
              <w:t>3</w:t>
            </w:r>
          </w:p>
        </w:tc>
        <w:tc>
          <w:tcPr>
            <w:tcW w:w="2203" w:type="dxa"/>
          </w:tcPr>
          <w:p w14:paraId="11A8FD7C" w14:textId="74864DCB" w:rsidR="00BE6147" w:rsidRDefault="00BE6147" w:rsidP="00BE6147">
            <w:pPr>
              <w:jc w:val="center"/>
              <w:rPr>
                <w:rFonts w:eastAsiaTheme="minorEastAsia" w:cs="AGaramondPro-Regular"/>
                <w:noProof w:val="0"/>
                <w:lang w:eastAsia="ja-JP"/>
              </w:rPr>
            </w:pPr>
            <w:r>
              <w:rPr>
                <w:rFonts w:eastAsiaTheme="minorEastAsia" w:cs="AGaramondPro-Regular"/>
                <w:noProof w:val="0"/>
                <w:lang w:eastAsia="ja-JP"/>
              </w:rPr>
              <w:t>4</w:t>
            </w:r>
          </w:p>
        </w:tc>
        <w:tc>
          <w:tcPr>
            <w:tcW w:w="2204" w:type="dxa"/>
          </w:tcPr>
          <w:p w14:paraId="1B113FC3" w14:textId="5F636313" w:rsidR="00BE6147" w:rsidRDefault="00BE6147" w:rsidP="00BE6147">
            <w:pPr>
              <w:jc w:val="center"/>
              <w:rPr>
                <w:rFonts w:eastAsiaTheme="minorEastAsia" w:cs="AGaramondPro-Regular"/>
                <w:noProof w:val="0"/>
                <w:lang w:eastAsia="ja-JP"/>
              </w:rPr>
            </w:pPr>
            <w:r>
              <w:rPr>
                <w:rFonts w:eastAsiaTheme="minorEastAsia" w:cs="AGaramondPro-Regular"/>
                <w:noProof w:val="0"/>
                <w:lang w:eastAsia="ja-JP"/>
              </w:rPr>
              <w:t>5</w:t>
            </w:r>
          </w:p>
        </w:tc>
      </w:tr>
      <w:tr w:rsidR="00BE6147" w:rsidRPr="00BE6147" w14:paraId="55E4C628" w14:textId="77777777" w:rsidTr="00BE6147">
        <w:tc>
          <w:tcPr>
            <w:tcW w:w="2203" w:type="dxa"/>
          </w:tcPr>
          <w:p w14:paraId="6007FE74"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Disorganized or</w:t>
            </w:r>
          </w:p>
          <w:p w14:paraId="258FD44B" w14:textId="055345E6"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incomplete handover.</w:t>
            </w:r>
            <w:r w:rsidR="00D95B01">
              <w:rPr>
                <w:rFonts w:eastAsiaTheme="minorEastAsia" w:cs="Frutiger-Light"/>
                <w:noProof w:val="0"/>
                <w:sz w:val="18"/>
                <w:szCs w:val="18"/>
                <w:lang w:eastAsia="ja-JP"/>
              </w:rPr>
              <w:t xml:space="preserve"> </w:t>
            </w:r>
            <w:r w:rsidRPr="00BE6147">
              <w:rPr>
                <w:rFonts w:eastAsiaTheme="minorEastAsia" w:cs="Frutiger-Light"/>
                <w:noProof w:val="0"/>
                <w:sz w:val="18"/>
                <w:szCs w:val="18"/>
                <w:lang w:eastAsia="ja-JP"/>
              </w:rPr>
              <w:t>Not attentive in giving</w:t>
            </w:r>
            <w:r w:rsidR="00D95B01">
              <w:rPr>
                <w:rFonts w:eastAsiaTheme="minorEastAsia" w:cs="Frutiger-Light"/>
                <w:noProof w:val="0"/>
                <w:sz w:val="18"/>
                <w:szCs w:val="18"/>
                <w:lang w:eastAsia="ja-JP"/>
              </w:rPr>
              <w:t xml:space="preserve"> </w:t>
            </w:r>
            <w:r w:rsidRPr="00BE6147">
              <w:rPr>
                <w:rFonts w:eastAsiaTheme="minorEastAsia" w:cs="Frutiger-Light"/>
                <w:noProof w:val="0"/>
                <w:sz w:val="18"/>
                <w:szCs w:val="18"/>
                <w:lang w:eastAsia="ja-JP"/>
              </w:rPr>
              <w:t>and receiving patient</w:t>
            </w:r>
            <w:r w:rsidR="00D95B01">
              <w:rPr>
                <w:rFonts w:eastAsiaTheme="minorEastAsia" w:cs="Frutiger-Light"/>
                <w:noProof w:val="0"/>
                <w:sz w:val="18"/>
                <w:szCs w:val="18"/>
                <w:lang w:eastAsia="ja-JP"/>
              </w:rPr>
              <w:t xml:space="preserve"> </w:t>
            </w:r>
            <w:r w:rsidRPr="00BE6147">
              <w:rPr>
                <w:rFonts w:eastAsiaTheme="minorEastAsia" w:cs="Frutiger-Light"/>
                <w:noProof w:val="0"/>
                <w:sz w:val="18"/>
                <w:szCs w:val="18"/>
                <w:lang w:eastAsia="ja-JP"/>
              </w:rPr>
              <w:t>information, does not</w:t>
            </w:r>
            <w:r w:rsidR="00D95B01">
              <w:rPr>
                <w:rFonts w:eastAsiaTheme="minorEastAsia" w:cs="Frutiger-Light"/>
                <w:noProof w:val="0"/>
                <w:sz w:val="18"/>
                <w:szCs w:val="18"/>
                <w:lang w:eastAsia="ja-JP"/>
              </w:rPr>
              <w:t xml:space="preserve"> </w:t>
            </w:r>
            <w:r w:rsidR="00444AC7">
              <w:rPr>
                <w:rFonts w:eastAsiaTheme="minorEastAsia" w:cs="Frutiger-Light"/>
                <w:noProof w:val="0"/>
                <w:sz w:val="18"/>
                <w:szCs w:val="18"/>
                <w:lang w:eastAsia="ja-JP"/>
              </w:rPr>
              <w:t>clarify. Not effi</w:t>
            </w:r>
            <w:r w:rsidRPr="00BE6147">
              <w:rPr>
                <w:rFonts w:eastAsiaTheme="minorEastAsia" w:cs="Frutiger-Light"/>
                <w:noProof w:val="0"/>
                <w:sz w:val="18"/>
                <w:szCs w:val="18"/>
                <w:lang w:eastAsia="ja-JP"/>
              </w:rPr>
              <w:t>cient or</w:t>
            </w:r>
          </w:p>
          <w:p w14:paraId="3120F450" w14:textId="19D017F1" w:rsidR="00BE6147" w:rsidRPr="00BE6147" w:rsidRDefault="00BE6147" w:rsidP="00BE6147">
            <w:pPr>
              <w:rPr>
                <w:rFonts w:eastAsiaTheme="minorEastAsia" w:cs="AGaramondPro-Regular"/>
                <w:noProof w:val="0"/>
                <w:sz w:val="18"/>
                <w:szCs w:val="18"/>
                <w:lang w:eastAsia="ja-JP"/>
              </w:rPr>
            </w:pPr>
            <w:r w:rsidRPr="00BE6147">
              <w:rPr>
                <w:rFonts w:eastAsiaTheme="minorEastAsia" w:cs="Frutiger-Light"/>
                <w:noProof w:val="0"/>
                <w:sz w:val="18"/>
                <w:szCs w:val="18"/>
                <w:lang w:eastAsia="ja-JP"/>
              </w:rPr>
              <w:t>effective in teamwork.</w:t>
            </w:r>
          </w:p>
        </w:tc>
        <w:tc>
          <w:tcPr>
            <w:tcW w:w="2203" w:type="dxa"/>
          </w:tcPr>
          <w:p w14:paraId="70CBD170"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Poor skills in handover.</w:t>
            </w:r>
          </w:p>
          <w:p w14:paraId="562EA9C0"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Inattentive in giving</w:t>
            </w:r>
          </w:p>
          <w:p w14:paraId="57331286"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or receiving handover</w:t>
            </w:r>
          </w:p>
          <w:p w14:paraId="5D5A8E79"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leading to errors or</w:t>
            </w:r>
          </w:p>
          <w:p w14:paraId="76189218" w14:textId="77777777" w:rsidR="00BE6147" w:rsidRPr="00BE6147" w:rsidRDefault="00BE6147" w:rsidP="00BE6147">
            <w:pPr>
              <w:autoSpaceDE w:val="0"/>
              <w:autoSpaceDN w:val="0"/>
              <w:adjustRightInd w:val="0"/>
              <w:rPr>
                <w:rFonts w:eastAsiaTheme="minorEastAsia" w:cs="Frutiger-Light"/>
                <w:noProof w:val="0"/>
                <w:sz w:val="18"/>
                <w:szCs w:val="18"/>
                <w:lang w:eastAsia="ja-JP"/>
              </w:rPr>
            </w:pPr>
            <w:r w:rsidRPr="00BE6147">
              <w:rPr>
                <w:rFonts w:eastAsiaTheme="minorEastAsia" w:cs="Frutiger-Light"/>
                <w:noProof w:val="0"/>
                <w:sz w:val="18"/>
                <w:szCs w:val="18"/>
                <w:lang w:eastAsia="ja-JP"/>
              </w:rPr>
              <w:t>delays. Is not team</w:t>
            </w:r>
          </w:p>
          <w:p w14:paraId="584969D1" w14:textId="27A99044" w:rsidR="00BE6147" w:rsidRPr="00BE6147" w:rsidRDefault="00BE6147" w:rsidP="00BE6147">
            <w:pPr>
              <w:rPr>
                <w:rFonts w:eastAsiaTheme="minorEastAsia" w:cs="AGaramondPro-Regular"/>
                <w:noProof w:val="0"/>
                <w:sz w:val="18"/>
                <w:szCs w:val="18"/>
                <w:lang w:eastAsia="ja-JP"/>
              </w:rPr>
            </w:pPr>
            <w:r w:rsidRPr="00BE6147">
              <w:rPr>
                <w:rFonts w:eastAsiaTheme="minorEastAsia" w:cs="Frutiger-Light"/>
                <w:noProof w:val="0"/>
                <w:sz w:val="18"/>
                <w:szCs w:val="18"/>
                <w:lang w:eastAsia="ja-JP"/>
              </w:rPr>
              <w:t>oriented.</w:t>
            </w:r>
          </w:p>
        </w:tc>
        <w:tc>
          <w:tcPr>
            <w:tcW w:w="2203" w:type="dxa"/>
          </w:tcPr>
          <w:p w14:paraId="476C0AB6"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Provides needed</w:t>
            </w:r>
          </w:p>
          <w:p w14:paraId="16E3C555"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patient information.</w:t>
            </w:r>
          </w:p>
          <w:p w14:paraId="3B15FFDB"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Competent approach</w:t>
            </w:r>
          </w:p>
          <w:p w14:paraId="56055451"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or use of structured</w:t>
            </w:r>
          </w:p>
          <w:p w14:paraId="25808683"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tool. Understands</w:t>
            </w:r>
          </w:p>
          <w:p w14:paraId="4EB51652"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role of team members</w:t>
            </w:r>
          </w:p>
          <w:p w14:paraId="1426339D"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and competently</w:t>
            </w:r>
          </w:p>
          <w:p w14:paraId="1896D020"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collaborates in</w:t>
            </w:r>
          </w:p>
          <w:p w14:paraId="6CBB170A"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handover.</w:t>
            </w:r>
          </w:p>
          <w:p w14:paraId="606FDC68"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Accurate</w:t>
            </w:r>
          </w:p>
          <w:p w14:paraId="136D5F14" w14:textId="3E6772B3"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documentation.</w:t>
            </w:r>
          </w:p>
        </w:tc>
        <w:tc>
          <w:tcPr>
            <w:tcW w:w="2203" w:type="dxa"/>
          </w:tcPr>
          <w:p w14:paraId="71E52DF0"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Strong skills in handover</w:t>
            </w:r>
          </w:p>
          <w:p w14:paraId="0020472E"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including effective</w:t>
            </w:r>
          </w:p>
          <w:p w14:paraId="71574DE8" w14:textId="2196B18B" w:rsidR="00BE6147" w:rsidRPr="00BE6147" w:rsidRDefault="00444AC7" w:rsidP="00BE6147">
            <w:pPr>
              <w:rPr>
                <w:rFonts w:eastAsiaTheme="minorEastAsia" w:cs="AGaramondPro-Regular"/>
                <w:noProof w:val="0"/>
                <w:sz w:val="18"/>
                <w:szCs w:val="18"/>
                <w:lang w:eastAsia="ja-JP"/>
              </w:rPr>
            </w:pPr>
            <w:r>
              <w:rPr>
                <w:rFonts w:eastAsiaTheme="minorEastAsia" w:cs="AGaramondPro-Regular"/>
                <w:noProof w:val="0"/>
                <w:sz w:val="18"/>
                <w:szCs w:val="18"/>
                <w:lang w:eastAsia="ja-JP"/>
              </w:rPr>
              <w:t>clarifi</w:t>
            </w:r>
            <w:r w:rsidR="00BE6147" w:rsidRPr="00BE6147">
              <w:rPr>
                <w:rFonts w:eastAsiaTheme="minorEastAsia" w:cs="AGaramondPro-Regular"/>
                <w:noProof w:val="0"/>
                <w:sz w:val="18"/>
                <w:szCs w:val="18"/>
                <w:lang w:eastAsia="ja-JP"/>
              </w:rPr>
              <w:t>cation and</w:t>
            </w:r>
          </w:p>
          <w:p w14:paraId="65E5482C" w14:textId="3D549ED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documentation.</w:t>
            </w:r>
          </w:p>
        </w:tc>
        <w:tc>
          <w:tcPr>
            <w:tcW w:w="2204" w:type="dxa"/>
          </w:tcPr>
          <w:p w14:paraId="3E05BDEA"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Superb handover</w:t>
            </w:r>
          </w:p>
          <w:p w14:paraId="7D539977"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including</w:t>
            </w:r>
          </w:p>
          <w:p w14:paraId="0B3353CF"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documentation and</w:t>
            </w:r>
          </w:p>
          <w:p w14:paraId="4B22DD21"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follow up. Uses</w:t>
            </w:r>
          </w:p>
          <w:p w14:paraId="138A05EB" w14:textId="77777777" w:rsidR="00BE6147" w:rsidRPr="00BE6147" w:rsidRDefault="00BE6147" w:rsidP="00BE614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structured approach</w:t>
            </w:r>
          </w:p>
          <w:p w14:paraId="280EABE2" w14:textId="5983B4EF" w:rsidR="00BE6147" w:rsidRPr="00BE6147" w:rsidRDefault="00BE6147" w:rsidP="00444AC7">
            <w:pPr>
              <w:rPr>
                <w:rFonts w:eastAsiaTheme="minorEastAsia" w:cs="AGaramondPro-Regular"/>
                <w:noProof w:val="0"/>
                <w:sz w:val="18"/>
                <w:szCs w:val="18"/>
                <w:lang w:eastAsia="ja-JP"/>
              </w:rPr>
            </w:pPr>
            <w:r w:rsidRPr="00BE6147">
              <w:rPr>
                <w:rFonts w:eastAsiaTheme="minorEastAsia" w:cs="AGaramondPro-Regular"/>
                <w:noProof w:val="0"/>
                <w:sz w:val="18"/>
                <w:szCs w:val="18"/>
                <w:lang w:eastAsia="ja-JP"/>
              </w:rPr>
              <w:t>or tools with ease and</w:t>
            </w:r>
            <w:r w:rsidR="00444AC7">
              <w:rPr>
                <w:rFonts w:eastAsiaTheme="minorEastAsia" w:cs="AGaramondPro-Regular"/>
                <w:noProof w:val="0"/>
                <w:sz w:val="18"/>
                <w:szCs w:val="18"/>
                <w:lang w:eastAsia="ja-JP"/>
              </w:rPr>
              <w:t>effi</w:t>
            </w:r>
            <w:r w:rsidRPr="00BE6147">
              <w:rPr>
                <w:rFonts w:eastAsiaTheme="minorEastAsia" w:cs="AGaramondPro-Regular"/>
                <w:noProof w:val="0"/>
                <w:sz w:val="18"/>
                <w:szCs w:val="18"/>
                <w:lang w:eastAsia="ja-JP"/>
              </w:rPr>
              <w:t>ciency. Enables</w:t>
            </w:r>
            <w:r w:rsidR="00444AC7">
              <w:rPr>
                <w:rFonts w:eastAsiaTheme="minorEastAsia" w:cs="AGaramondPro-Regular"/>
                <w:noProof w:val="0"/>
                <w:sz w:val="18"/>
                <w:szCs w:val="18"/>
                <w:lang w:eastAsia="ja-JP"/>
              </w:rPr>
              <w:t xml:space="preserve"> </w:t>
            </w:r>
            <w:r w:rsidRPr="00BE6147">
              <w:rPr>
                <w:rFonts w:eastAsiaTheme="minorEastAsia" w:cs="AGaramondPro-Regular"/>
                <w:noProof w:val="0"/>
                <w:sz w:val="18"/>
                <w:szCs w:val="18"/>
                <w:lang w:eastAsia="ja-JP"/>
              </w:rPr>
              <w:t>effectiveness of team</w:t>
            </w:r>
            <w:r w:rsidR="00444AC7">
              <w:rPr>
                <w:rFonts w:eastAsiaTheme="minorEastAsia" w:cs="AGaramondPro-Regular"/>
                <w:noProof w:val="0"/>
                <w:sz w:val="18"/>
                <w:szCs w:val="18"/>
                <w:lang w:eastAsia="ja-JP"/>
              </w:rPr>
              <w:t xml:space="preserve"> </w:t>
            </w:r>
            <w:r w:rsidRPr="00BE6147">
              <w:rPr>
                <w:rFonts w:eastAsiaTheme="minorEastAsia" w:cs="AGaramondPro-Regular"/>
                <w:noProof w:val="0"/>
                <w:sz w:val="18"/>
                <w:szCs w:val="18"/>
                <w:lang w:eastAsia="ja-JP"/>
              </w:rPr>
              <w:t>assisting if/as needed.</w:t>
            </w:r>
          </w:p>
        </w:tc>
      </w:tr>
    </w:tbl>
    <w:p w14:paraId="0A057B5F" w14:textId="77777777" w:rsidR="00BE6147" w:rsidRDefault="00BE6147" w:rsidP="000F2B9D">
      <w:pPr>
        <w:rPr>
          <w:rFonts w:eastAsiaTheme="minorEastAsia" w:cs="AGaramondPro-Regular"/>
          <w:noProof w:val="0"/>
          <w:lang w:eastAsia="ja-JP"/>
        </w:rPr>
      </w:pPr>
    </w:p>
    <w:p w14:paraId="3F04B430" w14:textId="29B6928E" w:rsidR="00D95B01" w:rsidRPr="00444AC7" w:rsidRDefault="00D95B01" w:rsidP="000F2B9D">
      <w:pPr>
        <w:rPr>
          <w:rFonts w:eastAsiaTheme="minorEastAsia" w:cs="AGaramondPro-Regular"/>
          <w:b/>
          <w:noProof w:val="0"/>
          <w:lang w:eastAsia="ja-JP"/>
        </w:rPr>
      </w:pPr>
      <w:r w:rsidRPr="00444AC7">
        <w:rPr>
          <w:rFonts w:eastAsiaTheme="minorEastAsia" w:cs="AGaramondPro-Regular"/>
          <w:b/>
          <w:noProof w:val="0"/>
          <w:sz w:val="20"/>
          <w:szCs w:val="20"/>
          <w:lang w:eastAsia="ja-JP"/>
        </w:rPr>
        <w:t>OVERALL PERFORMANCE IN THIS SCENARIO</w:t>
      </w:r>
    </w:p>
    <w:tbl>
      <w:tblPr>
        <w:tblStyle w:val="TableGrid"/>
        <w:tblW w:w="0" w:type="auto"/>
        <w:tblLook w:val="04A0" w:firstRow="1" w:lastRow="0" w:firstColumn="1" w:lastColumn="0" w:noHBand="0" w:noVBand="1"/>
      </w:tblPr>
      <w:tblGrid>
        <w:gridCol w:w="2203"/>
        <w:gridCol w:w="2203"/>
        <w:gridCol w:w="2203"/>
        <w:gridCol w:w="2203"/>
        <w:gridCol w:w="2204"/>
      </w:tblGrid>
      <w:tr w:rsidR="00D95B01" w:rsidRPr="00D95B01" w14:paraId="34B0574D" w14:textId="77777777" w:rsidTr="00D95B01">
        <w:tc>
          <w:tcPr>
            <w:tcW w:w="2203" w:type="dxa"/>
          </w:tcPr>
          <w:p w14:paraId="0F26E6F2" w14:textId="63337BD2"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1</w:t>
            </w:r>
          </w:p>
          <w:p w14:paraId="57595CA2" w14:textId="07311FAE" w:rsidR="00D95B01" w:rsidRPr="00D95B01" w:rsidRDefault="00444AC7" w:rsidP="00D95B01">
            <w:pPr>
              <w:autoSpaceDE w:val="0"/>
              <w:autoSpaceDN w:val="0"/>
              <w:adjustRightInd w:val="0"/>
              <w:jc w:val="center"/>
              <w:rPr>
                <w:rFonts w:eastAsiaTheme="minorEastAsia" w:cs="Frutiger-Light"/>
                <w:noProof w:val="0"/>
                <w:sz w:val="18"/>
                <w:szCs w:val="18"/>
                <w:lang w:eastAsia="ja-JP"/>
              </w:rPr>
            </w:pPr>
            <w:r>
              <w:rPr>
                <w:rFonts w:eastAsiaTheme="minorEastAsia" w:cs="Frutiger-Light"/>
                <w:noProof w:val="0"/>
                <w:sz w:val="18"/>
                <w:szCs w:val="18"/>
                <w:lang w:eastAsia="ja-JP"/>
              </w:rPr>
              <w:t>Needs signifi</w:t>
            </w:r>
            <w:r w:rsidR="00D95B01" w:rsidRPr="00D95B01">
              <w:rPr>
                <w:rFonts w:eastAsiaTheme="minorEastAsia" w:cs="Frutiger-Light"/>
                <w:noProof w:val="0"/>
                <w:sz w:val="18"/>
                <w:szCs w:val="18"/>
                <w:lang w:eastAsia="ja-JP"/>
              </w:rPr>
              <w:t>cant</w:t>
            </w:r>
          </w:p>
          <w:p w14:paraId="61446A91" w14:textId="1A438F64"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improvement</w:t>
            </w:r>
          </w:p>
        </w:tc>
        <w:tc>
          <w:tcPr>
            <w:tcW w:w="2203" w:type="dxa"/>
          </w:tcPr>
          <w:p w14:paraId="7B9CB452" w14:textId="49220D1E" w:rsid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2</w:t>
            </w:r>
          </w:p>
          <w:p w14:paraId="0E700A44" w14:textId="45BE9C4F"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Below</w:t>
            </w:r>
          </w:p>
          <w:p w14:paraId="18B9237B" w14:textId="7B46923D"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expectations</w:t>
            </w:r>
          </w:p>
        </w:tc>
        <w:tc>
          <w:tcPr>
            <w:tcW w:w="2203" w:type="dxa"/>
          </w:tcPr>
          <w:p w14:paraId="3C7F598B" w14:textId="3A5E0BF8"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3</w:t>
            </w:r>
          </w:p>
          <w:p w14:paraId="6B12388D" w14:textId="7C9AF0F9"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Solid, competent</w:t>
            </w:r>
          </w:p>
          <w:p w14:paraId="1192E141" w14:textId="351059BB"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performance</w:t>
            </w:r>
          </w:p>
        </w:tc>
        <w:tc>
          <w:tcPr>
            <w:tcW w:w="2203" w:type="dxa"/>
          </w:tcPr>
          <w:p w14:paraId="5F1B8B99" w14:textId="44FDFB4A"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4</w:t>
            </w:r>
          </w:p>
          <w:p w14:paraId="3BFE6E9A" w14:textId="3EC75243"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Exceeds</w:t>
            </w:r>
          </w:p>
          <w:p w14:paraId="4AD83D99" w14:textId="2AE5DD7E"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expectations</w:t>
            </w:r>
          </w:p>
        </w:tc>
        <w:tc>
          <w:tcPr>
            <w:tcW w:w="2204" w:type="dxa"/>
          </w:tcPr>
          <w:p w14:paraId="7FAB9A78" w14:textId="5E9E29B0" w:rsidR="00D95B01" w:rsidRDefault="00D95B01" w:rsidP="00D95B01">
            <w:pPr>
              <w:autoSpaceDE w:val="0"/>
              <w:autoSpaceDN w:val="0"/>
              <w:adjustRightInd w:val="0"/>
              <w:jc w:val="center"/>
              <w:rPr>
                <w:rFonts w:eastAsiaTheme="minorEastAsia" w:cs="AGaramondPro-Regular"/>
                <w:noProof w:val="0"/>
                <w:sz w:val="18"/>
                <w:szCs w:val="18"/>
                <w:lang w:eastAsia="ja-JP"/>
              </w:rPr>
            </w:pPr>
            <w:r w:rsidRPr="00D95B01">
              <w:rPr>
                <w:rFonts w:eastAsiaTheme="minorEastAsia" w:cs="AGaramondPro-Regular"/>
                <w:noProof w:val="0"/>
                <w:sz w:val="18"/>
                <w:szCs w:val="18"/>
                <w:lang w:eastAsia="ja-JP"/>
              </w:rPr>
              <w:t>5</w:t>
            </w:r>
          </w:p>
          <w:p w14:paraId="2D8279CD" w14:textId="7551EE64" w:rsidR="00D95B01" w:rsidRPr="00D95B01" w:rsidRDefault="00D95B01" w:rsidP="00D95B01">
            <w:pPr>
              <w:autoSpaceDE w:val="0"/>
              <w:autoSpaceDN w:val="0"/>
              <w:adjustRightInd w:val="0"/>
              <w:jc w:val="center"/>
              <w:rPr>
                <w:rFonts w:eastAsiaTheme="minorEastAsia" w:cs="Frutiger-Light"/>
                <w:noProof w:val="0"/>
                <w:sz w:val="18"/>
                <w:szCs w:val="18"/>
                <w:lang w:eastAsia="ja-JP"/>
              </w:rPr>
            </w:pPr>
            <w:r w:rsidRPr="00D95B01">
              <w:rPr>
                <w:rFonts w:eastAsiaTheme="minorEastAsia" w:cs="Frutiger-Light"/>
                <w:noProof w:val="0"/>
                <w:sz w:val="18"/>
                <w:szCs w:val="18"/>
                <w:lang w:eastAsia="ja-JP"/>
              </w:rPr>
              <w:t>Sophisticated, expert</w:t>
            </w:r>
          </w:p>
          <w:p w14:paraId="64BFFF41" w14:textId="01877DF3" w:rsidR="00D95B01" w:rsidRPr="00D95B01" w:rsidRDefault="00D95B01" w:rsidP="00D95B01">
            <w:pPr>
              <w:jc w:val="center"/>
              <w:rPr>
                <w:rFonts w:eastAsiaTheme="minorEastAsia" w:cs="AGaramondPro-Regular"/>
                <w:noProof w:val="0"/>
                <w:sz w:val="18"/>
                <w:szCs w:val="18"/>
                <w:lang w:eastAsia="ja-JP"/>
              </w:rPr>
            </w:pPr>
            <w:r w:rsidRPr="00D95B01">
              <w:rPr>
                <w:rFonts w:eastAsiaTheme="minorEastAsia" w:cs="Frutiger-Light"/>
                <w:noProof w:val="0"/>
                <w:sz w:val="18"/>
                <w:szCs w:val="18"/>
                <w:lang w:eastAsia="ja-JP"/>
              </w:rPr>
              <w:t>performance</w:t>
            </w:r>
          </w:p>
        </w:tc>
      </w:tr>
    </w:tbl>
    <w:p w14:paraId="75C25133" w14:textId="77777777" w:rsidR="00D95B01" w:rsidRDefault="00D95B01" w:rsidP="000F2B9D">
      <w:pPr>
        <w:rPr>
          <w:rFonts w:eastAsiaTheme="minorEastAsia" w:cs="AGaramondPro-Regular"/>
          <w:noProof w:val="0"/>
          <w:lang w:eastAsia="ja-JP"/>
        </w:rPr>
      </w:pPr>
    </w:p>
    <w:p w14:paraId="31B8A1BF" w14:textId="1B57B227"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sz w:val="20"/>
          <w:szCs w:val="20"/>
          <w:lang w:eastAsia="ja-JP"/>
        </w:rPr>
        <w:t>PGY LEVEL OF PERFORMANCE</w:t>
      </w:r>
      <w:r w:rsidRPr="00444AC7">
        <w:rPr>
          <w:rStyle w:val="FootnoteReference"/>
          <w:rFonts w:eastAsiaTheme="minorEastAsia" w:cs="AGaramondPro-Regular"/>
          <w:b/>
          <w:noProof w:val="0"/>
          <w:sz w:val="20"/>
          <w:szCs w:val="20"/>
          <w:lang w:eastAsia="ja-JP"/>
        </w:rPr>
        <w:footnoteReference w:id="2"/>
      </w:r>
      <w:r w:rsidRPr="00444AC7">
        <w:rPr>
          <w:rFonts w:eastAsiaTheme="minorEastAsia" w:cs="AGaramondPro-Regular"/>
          <w:b/>
          <w:noProof w:val="0"/>
          <w:sz w:val="12"/>
          <w:szCs w:val="12"/>
          <w:lang w:eastAsia="ja-JP"/>
        </w:rPr>
        <w:t xml:space="preserve"> </w:t>
      </w:r>
      <w:r w:rsidRPr="00444AC7">
        <w:rPr>
          <w:rFonts w:eastAsiaTheme="minorEastAsia" w:cs="AGaramondPro-Regular"/>
          <w:b/>
          <w:noProof w:val="0"/>
          <w:sz w:val="20"/>
          <w:szCs w:val="20"/>
          <w:lang w:eastAsia="ja-JP"/>
        </w:rPr>
        <w:t>– At what level of training was this performance?</w:t>
      </w:r>
    </w:p>
    <w:tbl>
      <w:tblPr>
        <w:tblStyle w:val="TableGrid"/>
        <w:tblW w:w="0" w:type="auto"/>
        <w:jc w:val="center"/>
        <w:tblLook w:val="04A0" w:firstRow="1" w:lastRow="0" w:firstColumn="1" w:lastColumn="0" w:noHBand="0" w:noVBand="1"/>
      </w:tblPr>
      <w:tblGrid>
        <w:gridCol w:w="1836"/>
        <w:gridCol w:w="1836"/>
        <w:gridCol w:w="1836"/>
        <w:gridCol w:w="1755"/>
        <w:gridCol w:w="1755"/>
        <w:gridCol w:w="1998"/>
      </w:tblGrid>
      <w:tr w:rsidR="00B17002" w:rsidRPr="00B17002" w14:paraId="72B0D125" w14:textId="77777777" w:rsidTr="004B26D1">
        <w:trPr>
          <w:jc w:val="center"/>
        </w:trPr>
        <w:tc>
          <w:tcPr>
            <w:tcW w:w="1836" w:type="dxa"/>
          </w:tcPr>
          <w:p w14:paraId="7C912B80" w14:textId="77777777" w:rsidR="00B17002" w:rsidRPr="00B17002" w:rsidRDefault="00B17002" w:rsidP="00B17002">
            <w:pPr>
              <w:autoSpaceDE w:val="0"/>
              <w:autoSpaceDN w:val="0"/>
              <w:adjustRightInd w:val="0"/>
              <w:jc w:val="center"/>
              <w:rPr>
                <w:rFonts w:eastAsiaTheme="minorEastAsia" w:cs="Frutiger-Light"/>
                <w:noProof w:val="0"/>
                <w:sz w:val="18"/>
                <w:szCs w:val="18"/>
                <w:lang w:eastAsia="ja-JP"/>
              </w:rPr>
            </w:pPr>
            <w:r w:rsidRPr="00B17002">
              <w:rPr>
                <w:rFonts w:eastAsiaTheme="minorEastAsia" w:cs="Frutiger-Light"/>
                <w:noProof w:val="0"/>
                <w:sz w:val="18"/>
                <w:szCs w:val="18"/>
                <w:lang w:eastAsia="ja-JP"/>
              </w:rPr>
              <w:t>B</w:t>
            </w:r>
          </w:p>
          <w:p w14:paraId="1F1886BA" w14:textId="683ECC6D"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Frutiger-Light"/>
                <w:noProof w:val="0"/>
                <w:sz w:val="18"/>
                <w:szCs w:val="18"/>
                <w:lang w:eastAsia="ja-JP"/>
              </w:rPr>
              <w:t>Below PGY1</w:t>
            </w:r>
          </w:p>
        </w:tc>
        <w:tc>
          <w:tcPr>
            <w:tcW w:w="1836" w:type="dxa"/>
          </w:tcPr>
          <w:p w14:paraId="63DE936B"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1</w:t>
            </w:r>
          </w:p>
          <w:p w14:paraId="0AF5592D" w14:textId="6CCA5BEA"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Mid-PGY1</w:t>
            </w:r>
          </w:p>
        </w:tc>
        <w:tc>
          <w:tcPr>
            <w:tcW w:w="1836" w:type="dxa"/>
          </w:tcPr>
          <w:p w14:paraId="2CDECD10"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2</w:t>
            </w:r>
          </w:p>
          <w:p w14:paraId="016AD164" w14:textId="7A6DA0AC"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Mid-PGY2</w:t>
            </w:r>
          </w:p>
        </w:tc>
        <w:tc>
          <w:tcPr>
            <w:tcW w:w="1755" w:type="dxa"/>
          </w:tcPr>
          <w:p w14:paraId="033BFC52"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3</w:t>
            </w:r>
          </w:p>
          <w:p w14:paraId="79EFAC16" w14:textId="2F4B7662"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Mid-PGY3</w:t>
            </w:r>
          </w:p>
        </w:tc>
        <w:tc>
          <w:tcPr>
            <w:tcW w:w="1755" w:type="dxa"/>
          </w:tcPr>
          <w:p w14:paraId="1C421561"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4</w:t>
            </w:r>
          </w:p>
          <w:p w14:paraId="7AA9C220" w14:textId="2E3AF144"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Mid-PGY4</w:t>
            </w:r>
          </w:p>
        </w:tc>
        <w:tc>
          <w:tcPr>
            <w:tcW w:w="1998" w:type="dxa"/>
          </w:tcPr>
          <w:p w14:paraId="32EDA986" w14:textId="77777777"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5+</w:t>
            </w:r>
          </w:p>
          <w:p w14:paraId="5D892DD9" w14:textId="628D45A8" w:rsidR="00B17002" w:rsidRPr="00B17002" w:rsidRDefault="00B17002" w:rsidP="00B17002">
            <w:pPr>
              <w:jc w:val="center"/>
              <w:rPr>
                <w:rFonts w:eastAsiaTheme="minorEastAsia" w:cs="AGaramondPro-Regular"/>
                <w:noProof w:val="0"/>
                <w:sz w:val="18"/>
                <w:szCs w:val="18"/>
                <w:lang w:eastAsia="ja-JP"/>
              </w:rPr>
            </w:pPr>
            <w:r w:rsidRPr="00B17002">
              <w:rPr>
                <w:rFonts w:eastAsiaTheme="minorEastAsia" w:cs="AGaramondPro-Regular"/>
                <w:noProof w:val="0"/>
                <w:sz w:val="18"/>
                <w:szCs w:val="18"/>
                <w:lang w:eastAsia="ja-JP"/>
              </w:rPr>
              <w:t>Mid-PGY5 or above</w:t>
            </w:r>
          </w:p>
        </w:tc>
      </w:tr>
    </w:tbl>
    <w:p w14:paraId="72139FBB" w14:textId="77777777" w:rsidR="00B17002" w:rsidRDefault="00B17002" w:rsidP="000F2B9D">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5508"/>
        <w:gridCol w:w="5508"/>
      </w:tblGrid>
      <w:tr w:rsidR="00B17002" w:rsidRPr="00444AC7" w14:paraId="3A0DC7D1" w14:textId="77777777" w:rsidTr="00B17002">
        <w:tc>
          <w:tcPr>
            <w:tcW w:w="5508" w:type="dxa"/>
          </w:tcPr>
          <w:p w14:paraId="4AF92F2C" w14:textId="5A4D01BF"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lang w:eastAsia="ja-JP"/>
              </w:rPr>
              <w:t>Areas of strength</w:t>
            </w:r>
          </w:p>
        </w:tc>
        <w:tc>
          <w:tcPr>
            <w:tcW w:w="5508" w:type="dxa"/>
          </w:tcPr>
          <w:p w14:paraId="549382CD" w14:textId="43F179DB" w:rsidR="00B17002" w:rsidRPr="00444AC7" w:rsidRDefault="00B17002" w:rsidP="000F2B9D">
            <w:pPr>
              <w:rPr>
                <w:rFonts w:eastAsiaTheme="minorEastAsia" w:cs="AGaramondPro-Regular"/>
                <w:b/>
                <w:noProof w:val="0"/>
                <w:lang w:eastAsia="ja-JP"/>
              </w:rPr>
            </w:pPr>
            <w:r w:rsidRPr="00444AC7">
              <w:rPr>
                <w:rFonts w:eastAsiaTheme="minorEastAsia" w:cs="AGaramondPro-Regular"/>
                <w:b/>
                <w:noProof w:val="0"/>
                <w:lang w:eastAsia="ja-JP"/>
              </w:rPr>
              <w:t>Areas for improvement</w:t>
            </w:r>
          </w:p>
        </w:tc>
      </w:tr>
      <w:tr w:rsidR="00B17002" w14:paraId="201DED00" w14:textId="77777777" w:rsidTr="00B17002">
        <w:tc>
          <w:tcPr>
            <w:tcW w:w="5508" w:type="dxa"/>
          </w:tcPr>
          <w:p w14:paraId="21DC8EA4" w14:textId="2558F961" w:rsidR="00B17002" w:rsidRDefault="00B17002" w:rsidP="000F2B9D">
            <w:pPr>
              <w:rPr>
                <w:rFonts w:eastAsiaTheme="minorEastAsia" w:cs="AGaramondPro-Regular"/>
                <w:noProof w:val="0"/>
                <w:lang w:eastAsia="ja-JP"/>
              </w:rPr>
            </w:pPr>
            <w:r>
              <w:rPr>
                <w:rFonts w:eastAsiaTheme="minorEastAsia" w:cs="AGaramondPro-Regular"/>
                <w:noProof w:val="0"/>
                <w:lang w:eastAsia="ja-JP"/>
              </w:rPr>
              <w:t>1.</w:t>
            </w:r>
          </w:p>
          <w:p w14:paraId="6163C2DF" w14:textId="77777777" w:rsidR="00B17002" w:rsidRDefault="00B17002" w:rsidP="000F2B9D">
            <w:pPr>
              <w:rPr>
                <w:rFonts w:eastAsiaTheme="minorEastAsia" w:cs="AGaramondPro-Regular"/>
                <w:noProof w:val="0"/>
                <w:lang w:eastAsia="ja-JP"/>
              </w:rPr>
            </w:pPr>
          </w:p>
          <w:p w14:paraId="4B37CD89" w14:textId="77777777" w:rsidR="00B17002" w:rsidRDefault="00B17002" w:rsidP="000F2B9D">
            <w:pPr>
              <w:rPr>
                <w:rFonts w:eastAsiaTheme="minorEastAsia" w:cs="AGaramondPro-Regular"/>
                <w:noProof w:val="0"/>
                <w:lang w:eastAsia="ja-JP"/>
              </w:rPr>
            </w:pPr>
          </w:p>
          <w:p w14:paraId="36D4E985" w14:textId="77777777" w:rsidR="00B17002" w:rsidRDefault="00B17002" w:rsidP="000F2B9D">
            <w:pPr>
              <w:rPr>
                <w:rFonts w:eastAsiaTheme="minorEastAsia" w:cs="AGaramondPro-Regular"/>
                <w:noProof w:val="0"/>
                <w:lang w:eastAsia="ja-JP"/>
              </w:rPr>
            </w:pPr>
          </w:p>
          <w:p w14:paraId="210F6A9C" w14:textId="77777777" w:rsidR="00B17002" w:rsidRDefault="00B17002" w:rsidP="000F2B9D">
            <w:pPr>
              <w:rPr>
                <w:rFonts w:eastAsiaTheme="minorEastAsia" w:cs="AGaramondPro-Regular"/>
                <w:noProof w:val="0"/>
                <w:lang w:eastAsia="ja-JP"/>
              </w:rPr>
            </w:pPr>
          </w:p>
          <w:p w14:paraId="0974220C" w14:textId="77777777" w:rsidR="00B17002" w:rsidRDefault="00B17002" w:rsidP="000F2B9D">
            <w:pPr>
              <w:rPr>
                <w:rFonts w:eastAsiaTheme="minorEastAsia" w:cs="AGaramondPro-Regular"/>
                <w:noProof w:val="0"/>
                <w:lang w:eastAsia="ja-JP"/>
              </w:rPr>
            </w:pPr>
          </w:p>
          <w:p w14:paraId="6779AD99" w14:textId="77777777" w:rsidR="00B17002" w:rsidRDefault="00B17002" w:rsidP="000F2B9D">
            <w:pPr>
              <w:rPr>
                <w:rFonts w:eastAsiaTheme="minorEastAsia" w:cs="AGaramondPro-Regular"/>
                <w:noProof w:val="0"/>
                <w:lang w:eastAsia="ja-JP"/>
              </w:rPr>
            </w:pPr>
          </w:p>
          <w:p w14:paraId="3DB7727F" w14:textId="77777777" w:rsidR="00B17002" w:rsidRDefault="00B17002" w:rsidP="000F2B9D">
            <w:pPr>
              <w:rPr>
                <w:rFonts w:eastAsiaTheme="minorEastAsia" w:cs="AGaramondPro-Regular"/>
                <w:noProof w:val="0"/>
                <w:lang w:eastAsia="ja-JP"/>
              </w:rPr>
            </w:pPr>
          </w:p>
        </w:tc>
        <w:tc>
          <w:tcPr>
            <w:tcW w:w="5508" w:type="dxa"/>
          </w:tcPr>
          <w:p w14:paraId="41B0363F" w14:textId="77777777" w:rsidR="00B17002" w:rsidRDefault="00B17002" w:rsidP="000F2B9D">
            <w:pPr>
              <w:rPr>
                <w:rFonts w:eastAsiaTheme="minorEastAsia" w:cs="AGaramondPro-Regular"/>
                <w:noProof w:val="0"/>
                <w:lang w:eastAsia="ja-JP"/>
              </w:rPr>
            </w:pPr>
          </w:p>
        </w:tc>
      </w:tr>
      <w:tr w:rsidR="00B17002" w14:paraId="19DFF2CB" w14:textId="77777777" w:rsidTr="00B17002">
        <w:tc>
          <w:tcPr>
            <w:tcW w:w="5508" w:type="dxa"/>
          </w:tcPr>
          <w:p w14:paraId="4205B8FF" w14:textId="7096F67C" w:rsidR="00B17002" w:rsidRDefault="00B17002" w:rsidP="000F2B9D">
            <w:pPr>
              <w:rPr>
                <w:rFonts w:eastAsiaTheme="minorEastAsia" w:cs="AGaramondPro-Regular"/>
                <w:noProof w:val="0"/>
                <w:lang w:eastAsia="ja-JP"/>
              </w:rPr>
            </w:pPr>
            <w:r>
              <w:rPr>
                <w:rFonts w:eastAsiaTheme="minorEastAsia" w:cs="AGaramondPro-Regular"/>
                <w:noProof w:val="0"/>
                <w:lang w:eastAsia="ja-JP"/>
              </w:rPr>
              <w:t>2.</w:t>
            </w:r>
          </w:p>
          <w:p w14:paraId="6A7AE9CE" w14:textId="77777777" w:rsidR="00B17002" w:rsidRDefault="00B17002" w:rsidP="000F2B9D">
            <w:pPr>
              <w:rPr>
                <w:rFonts w:eastAsiaTheme="minorEastAsia" w:cs="AGaramondPro-Regular"/>
                <w:noProof w:val="0"/>
                <w:lang w:eastAsia="ja-JP"/>
              </w:rPr>
            </w:pPr>
          </w:p>
          <w:p w14:paraId="2C0E8BC6" w14:textId="77777777" w:rsidR="00B17002" w:rsidRDefault="00B17002" w:rsidP="000F2B9D">
            <w:pPr>
              <w:rPr>
                <w:rFonts w:eastAsiaTheme="minorEastAsia" w:cs="AGaramondPro-Regular"/>
                <w:noProof w:val="0"/>
                <w:lang w:eastAsia="ja-JP"/>
              </w:rPr>
            </w:pPr>
          </w:p>
          <w:p w14:paraId="0DAAA2C3" w14:textId="77777777" w:rsidR="00B17002" w:rsidRDefault="00B17002" w:rsidP="000F2B9D">
            <w:pPr>
              <w:rPr>
                <w:rFonts w:eastAsiaTheme="minorEastAsia" w:cs="AGaramondPro-Regular"/>
                <w:noProof w:val="0"/>
                <w:lang w:eastAsia="ja-JP"/>
              </w:rPr>
            </w:pPr>
          </w:p>
          <w:p w14:paraId="6632D500" w14:textId="77777777" w:rsidR="00B17002" w:rsidRDefault="00B17002" w:rsidP="000F2B9D">
            <w:pPr>
              <w:rPr>
                <w:rFonts w:eastAsiaTheme="minorEastAsia" w:cs="AGaramondPro-Regular"/>
                <w:noProof w:val="0"/>
                <w:lang w:eastAsia="ja-JP"/>
              </w:rPr>
            </w:pPr>
          </w:p>
          <w:p w14:paraId="4514EC31" w14:textId="77777777" w:rsidR="00B17002" w:rsidRDefault="00B17002" w:rsidP="000F2B9D">
            <w:pPr>
              <w:rPr>
                <w:rFonts w:eastAsiaTheme="minorEastAsia" w:cs="AGaramondPro-Regular"/>
                <w:noProof w:val="0"/>
                <w:lang w:eastAsia="ja-JP"/>
              </w:rPr>
            </w:pPr>
          </w:p>
          <w:p w14:paraId="4EB5F5A8" w14:textId="77777777" w:rsidR="00B17002" w:rsidRDefault="00B17002" w:rsidP="000F2B9D">
            <w:pPr>
              <w:rPr>
                <w:rFonts w:eastAsiaTheme="minorEastAsia" w:cs="AGaramondPro-Regular"/>
                <w:noProof w:val="0"/>
                <w:lang w:eastAsia="ja-JP"/>
              </w:rPr>
            </w:pPr>
          </w:p>
          <w:p w14:paraId="3719D1DF" w14:textId="77777777" w:rsidR="00B17002" w:rsidRDefault="00B17002" w:rsidP="000F2B9D">
            <w:pPr>
              <w:rPr>
                <w:rFonts w:eastAsiaTheme="minorEastAsia" w:cs="AGaramondPro-Regular"/>
                <w:noProof w:val="0"/>
                <w:lang w:eastAsia="ja-JP"/>
              </w:rPr>
            </w:pPr>
          </w:p>
        </w:tc>
        <w:tc>
          <w:tcPr>
            <w:tcW w:w="5508" w:type="dxa"/>
          </w:tcPr>
          <w:p w14:paraId="74952CAE" w14:textId="77777777" w:rsidR="00B17002" w:rsidRDefault="00B17002" w:rsidP="000F2B9D">
            <w:pPr>
              <w:rPr>
                <w:rFonts w:eastAsiaTheme="minorEastAsia" w:cs="AGaramondPro-Regular"/>
                <w:noProof w:val="0"/>
                <w:lang w:eastAsia="ja-JP"/>
              </w:rPr>
            </w:pPr>
          </w:p>
        </w:tc>
      </w:tr>
      <w:tr w:rsidR="00B17002" w14:paraId="125D151C" w14:textId="77777777" w:rsidTr="00B17002">
        <w:tc>
          <w:tcPr>
            <w:tcW w:w="5508" w:type="dxa"/>
          </w:tcPr>
          <w:p w14:paraId="359E106A" w14:textId="0BE878F2" w:rsidR="00B17002" w:rsidRDefault="00B17002" w:rsidP="000F2B9D">
            <w:pPr>
              <w:rPr>
                <w:rFonts w:eastAsiaTheme="minorEastAsia" w:cs="AGaramondPro-Regular"/>
                <w:noProof w:val="0"/>
                <w:lang w:eastAsia="ja-JP"/>
              </w:rPr>
            </w:pPr>
            <w:r>
              <w:rPr>
                <w:rFonts w:eastAsiaTheme="minorEastAsia" w:cs="AGaramondPro-Regular"/>
                <w:noProof w:val="0"/>
                <w:lang w:eastAsia="ja-JP"/>
              </w:rPr>
              <w:t>3.</w:t>
            </w:r>
          </w:p>
          <w:p w14:paraId="7074857F" w14:textId="77777777" w:rsidR="00B17002" w:rsidRDefault="00B17002" w:rsidP="000F2B9D">
            <w:pPr>
              <w:rPr>
                <w:rFonts w:eastAsiaTheme="minorEastAsia" w:cs="AGaramondPro-Regular"/>
                <w:noProof w:val="0"/>
                <w:lang w:eastAsia="ja-JP"/>
              </w:rPr>
            </w:pPr>
          </w:p>
          <w:p w14:paraId="41325212" w14:textId="77777777" w:rsidR="00B17002" w:rsidRDefault="00B17002" w:rsidP="000F2B9D">
            <w:pPr>
              <w:rPr>
                <w:rFonts w:eastAsiaTheme="minorEastAsia" w:cs="AGaramondPro-Regular"/>
                <w:noProof w:val="0"/>
                <w:lang w:eastAsia="ja-JP"/>
              </w:rPr>
            </w:pPr>
          </w:p>
          <w:p w14:paraId="6BAEC7E4" w14:textId="77777777" w:rsidR="00444AC7" w:rsidRDefault="00444AC7" w:rsidP="000F2B9D">
            <w:pPr>
              <w:rPr>
                <w:rFonts w:eastAsiaTheme="minorEastAsia" w:cs="AGaramondPro-Regular"/>
                <w:noProof w:val="0"/>
                <w:lang w:eastAsia="ja-JP"/>
              </w:rPr>
            </w:pPr>
          </w:p>
          <w:p w14:paraId="42835CD2" w14:textId="77777777" w:rsidR="00B17002" w:rsidRDefault="00B17002" w:rsidP="000F2B9D">
            <w:pPr>
              <w:rPr>
                <w:rFonts w:eastAsiaTheme="minorEastAsia" w:cs="AGaramondPro-Regular"/>
                <w:noProof w:val="0"/>
                <w:lang w:eastAsia="ja-JP"/>
              </w:rPr>
            </w:pPr>
          </w:p>
          <w:p w14:paraId="448CCDCA" w14:textId="77777777" w:rsidR="00B17002" w:rsidRDefault="00B17002" w:rsidP="000F2B9D">
            <w:pPr>
              <w:rPr>
                <w:rFonts w:eastAsiaTheme="minorEastAsia" w:cs="AGaramondPro-Regular"/>
                <w:noProof w:val="0"/>
                <w:lang w:eastAsia="ja-JP"/>
              </w:rPr>
            </w:pPr>
          </w:p>
          <w:p w14:paraId="472249C0" w14:textId="77777777" w:rsidR="00B17002" w:rsidRDefault="00B17002" w:rsidP="000F2B9D">
            <w:pPr>
              <w:rPr>
                <w:rFonts w:eastAsiaTheme="minorEastAsia" w:cs="AGaramondPro-Regular"/>
                <w:noProof w:val="0"/>
                <w:lang w:eastAsia="ja-JP"/>
              </w:rPr>
            </w:pPr>
          </w:p>
          <w:p w14:paraId="3F7218A8" w14:textId="77777777" w:rsidR="00B17002" w:rsidRDefault="00B17002" w:rsidP="000F2B9D">
            <w:pPr>
              <w:rPr>
                <w:rFonts w:eastAsiaTheme="minorEastAsia" w:cs="AGaramondPro-Regular"/>
                <w:noProof w:val="0"/>
                <w:lang w:eastAsia="ja-JP"/>
              </w:rPr>
            </w:pPr>
          </w:p>
        </w:tc>
        <w:tc>
          <w:tcPr>
            <w:tcW w:w="5508" w:type="dxa"/>
          </w:tcPr>
          <w:p w14:paraId="1728C6BE" w14:textId="77777777" w:rsidR="00B17002" w:rsidRDefault="00B17002" w:rsidP="000F2B9D">
            <w:pPr>
              <w:rPr>
                <w:rFonts w:eastAsiaTheme="minorEastAsia" w:cs="AGaramondPro-Regular"/>
                <w:noProof w:val="0"/>
                <w:lang w:eastAsia="ja-JP"/>
              </w:rPr>
            </w:pPr>
          </w:p>
        </w:tc>
      </w:tr>
    </w:tbl>
    <w:p w14:paraId="5A3E70E1" w14:textId="77777777" w:rsidR="00B17002" w:rsidRPr="000F2B9D" w:rsidRDefault="00B17002" w:rsidP="000F2B9D">
      <w:pPr>
        <w:rPr>
          <w:rFonts w:eastAsiaTheme="minorEastAsia" w:cs="AGaramondPro-Regular"/>
          <w:noProof w:val="0"/>
          <w:lang w:eastAsia="ja-JP"/>
        </w:rPr>
      </w:pPr>
    </w:p>
    <w:sectPr w:rsidR="00B17002" w:rsidRPr="000F2B9D"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C2958" w14:textId="77777777" w:rsidR="00C60406" w:rsidRDefault="00C60406" w:rsidP="00CD4EC3">
      <w:r>
        <w:separator/>
      </w:r>
    </w:p>
  </w:endnote>
  <w:endnote w:type="continuationSeparator" w:id="0">
    <w:p w14:paraId="41A37555" w14:textId="77777777" w:rsidR="00C60406" w:rsidRDefault="00C60406"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GaramondPro-Regular">
    <w:altName w:val="Avenir Medium"/>
    <w:charset w:val="00"/>
    <w:family w:val="auto"/>
    <w:pitch w:val="variable"/>
    <w:sig w:usb0="00000005" w:usb1="00000001" w:usb2="00000000" w:usb3="00000000" w:csb0="00000093" w:csb1="00000000"/>
  </w:font>
  <w:font w:name="ＭＳ ゴシック">
    <w:charset w:val="80"/>
    <w:family w:val="auto"/>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Pro-Bold">
    <w:altName w:val="Avenir Medium"/>
    <w:charset w:val="00"/>
    <w:family w:val="auto"/>
    <w:pitch w:val="variable"/>
    <w:sig w:usb0="00000003"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AGaramondPro-BoldItalic">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4B26D1" w:rsidRPr="00DD374E" w:rsidRDefault="004B26D1"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4B26D1" w:rsidRPr="00C66ADA" w:rsidRDefault="004B26D1"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657F7">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657F7">
      <w:rPr>
        <w:sz w:val="18"/>
        <w:szCs w:val="18"/>
      </w:rPr>
      <w:t>6</w:t>
    </w:r>
    <w:r w:rsidRPr="00324DF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4B26D1" w:rsidRPr="001A1668" w:rsidRDefault="004B26D1"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2F575072" w:rsidR="004B26D1" w:rsidRPr="00C66ADA" w:rsidRDefault="004B26D1"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D657F7">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D657F7">
      <w:rPr>
        <w:sz w:val="18"/>
        <w:szCs w:val="18"/>
      </w:rPr>
      <w:t>6</w:t>
    </w:r>
    <w:r w:rsidRPr="00324DFE">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76D9E" w14:textId="77777777" w:rsidR="00C60406" w:rsidRDefault="00C60406" w:rsidP="00CD4EC3">
      <w:r>
        <w:separator/>
      </w:r>
    </w:p>
  </w:footnote>
  <w:footnote w:type="continuationSeparator" w:id="0">
    <w:p w14:paraId="42313FE7" w14:textId="77777777" w:rsidR="00C60406" w:rsidRDefault="00C60406" w:rsidP="00CD4EC3">
      <w:r>
        <w:continuationSeparator/>
      </w:r>
    </w:p>
  </w:footnote>
  <w:footnote w:id="1">
    <w:p w14:paraId="28715399" w14:textId="5F61C3CB" w:rsidR="004B26D1" w:rsidRPr="00103A24" w:rsidRDefault="004B26D1" w:rsidP="00103A24">
      <w:pPr>
        <w:pStyle w:val="FootnoteText"/>
        <w:rPr>
          <w:sz w:val="18"/>
          <w:szCs w:val="18"/>
        </w:rPr>
      </w:pPr>
      <w:r w:rsidRPr="00103A24">
        <w:rPr>
          <w:rStyle w:val="FootnoteReference"/>
          <w:sz w:val="18"/>
          <w:szCs w:val="18"/>
        </w:rPr>
        <w:footnoteRef/>
      </w:r>
      <w:r w:rsidRPr="00103A24">
        <w:rPr>
          <w:sz w:val="18"/>
          <w:szCs w:val="18"/>
        </w:rPr>
        <w:t xml:space="preserve"> Adapted from Glover Takahashi S, Martin D, Richardson D. Chapter 5 In </w:t>
      </w:r>
      <w:r w:rsidRPr="004B26D1">
        <w:rPr>
          <w:i/>
          <w:sz w:val="18"/>
          <w:szCs w:val="18"/>
        </w:rPr>
        <w:t>The CanMEDS Toolkit for Teaching and Assessing the Collaborator Role</w:t>
      </w:r>
      <w:r w:rsidRPr="00103A24">
        <w:rPr>
          <w:sz w:val="18"/>
          <w:szCs w:val="18"/>
        </w:rPr>
        <w:t>. Ottawa:</w:t>
      </w:r>
      <w:r>
        <w:rPr>
          <w:sz w:val="18"/>
          <w:szCs w:val="18"/>
        </w:rPr>
        <w:t xml:space="preserve"> </w:t>
      </w:r>
      <w:r w:rsidRPr="00103A24">
        <w:rPr>
          <w:sz w:val="18"/>
          <w:szCs w:val="18"/>
        </w:rPr>
        <w:t>Royal College of Physicians and Surgeons of Canada; 2012.</w:t>
      </w:r>
    </w:p>
  </w:footnote>
  <w:footnote w:id="2">
    <w:p w14:paraId="0E5A43A9" w14:textId="241DB5CE" w:rsidR="004B26D1" w:rsidRDefault="004B26D1">
      <w:pPr>
        <w:pStyle w:val="FootnoteText"/>
      </w:pPr>
      <w:r>
        <w:rPr>
          <w:rStyle w:val="FootnoteReference"/>
        </w:rPr>
        <w:footnoteRef/>
      </w:r>
      <w:r>
        <w:t xml:space="preserve"> </w:t>
      </w:r>
      <w:r w:rsidRPr="00B17002">
        <w:rPr>
          <w:rFonts w:eastAsiaTheme="minorEastAsia" w:cs="Frutiger-Light"/>
          <w:noProof w:val="0"/>
          <w:sz w:val="18"/>
          <w:szCs w:val="18"/>
          <w:lang w:eastAsia="ja-JP"/>
        </w:rPr>
        <w:t>NOTE: Programs that have moved to Competence By Design may want to modify these levels to the four parts of the resident competence continuum.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358652BA" w:rsidR="004B26D1" w:rsidRDefault="004B26D1" w:rsidP="00B749A2">
    <w:pPr>
      <w:pStyle w:val="RCtitle"/>
    </w:pPr>
    <w:r w:rsidRPr="00B749A2">
      <w:t>CanMEDS Teaching and Assessment Tools Guide</w:t>
    </w:r>
    <w:r w:rsidRPr="00B749A2">
      <w:tab/>
    </w:r>
    <w:r w:rsidRPr="00B749A2">
      <w:tab/>
    </w:r>
    <w:r>
      <w:tab/>
    </w:r>
    <w:r>
      <w:tab/>
      <w:t xml:space="preserve">           Collaborator assessment tool A5</w:t>
    </w:r>
  </w:p>
  <w:p w14:paraId="6AD1E097" w14:textId="77777777" w:rsidR="004B26D1" w:rsidRPr="00B749A2" w:rsidRDefault="004B26D1" w:rsidP="00B749A2">
    <w:pPr>
      <w:pStyle w:val="RC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5337"/>
    <w:multiLevelType w:val="hybridMultilevel"/>
    <w:tmpl w:val="C15A27E8"/>
    <w:lvl w:ilvl="0" w:tplc="93A6D458">
      <w:start w:val="2"/>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D018E"/>
    <w:multiLevelType w:val="hybridMultilevel"/>
    <w:tmpl w:val="B26681AC"/>
    <w:lvl w:ilvl="0" w:tplc="AE846D80">
      <w:numFmt w:val="bullet"/>
      <w:lvlText w:val="-"/>
      <w:lvlJc w:val="left"/>
      <w:pPr>
        <w:ind w:left="720" w:hanging="360"/>
      </w:pPr>
      <w:rPr>
        <w:rFonts w:ascii="Verdana" w:eastAsiaTheme="minorEastAsia" w:hAnsi="Verdana" w:cs="AGaramondPro-Regular"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22326"/>
    <w:multiLevelType w:val="hybridMultilevel"/>
    <w:tmpl w:val="1B90BFEC"/>
    <w:lvl w:ilvl="0" w:tplc="04090001">
      <w:start w:val="1"/>
      <w:numFmt w:val="bullet"/>
      <w:lvlText w:val=""/>
      <w:lvlJc w:val="left"/>
      <w:pPr>
        <w:ind w:left="720" w:hanging="360"/>
      </w:pPr>
      <w:rPr>
        <w:rFonts w:ascii="Symbol" w:hAnsi="Symbol" w:hint="default"/>
      </w:rPr>
    </w:lvl>
    <w:lvl w:ilvl="1" w:tplc="AE846D80">
      <w:numFmt w:val="bullet"/>
      <w:lvlText w:val="-"/>
      <w:lvlJc w:val="left"/>
      <w:pPr>
        <w:ind w:left="1440" w:hanging="360"/>
      </w:pPr>
      <w:rPr>
        <w:rFonts w:ascii="Verdana" w:eastAsiaTheme="minorEastAsia" w:hAnsi="Verdana"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D3379"/>
    <w:multiLevelType w:val="hybridMultilevel"/>
    <w:tmpl w:val="A7E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30BDB"/>
    <w:multiLevelType w:val="hybridMultilevel"/>
    <w:tmpl w:val="2396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12"/>
  </w:num>
  <w:num w:numId="6">
    <w:abstractNumId w:val="1"/>
  </w:num>
  <w:num w:numId="7">
    <w:abstractNumId w:val="4"/>
  </w:num>
  <w:num w:numId="8">
    <w:abstractNumId w:val="5"/>
  </w:num>
  <w:num w:numId="9">
    <w:abstractNumId w:val="7"/>
  </w:num>
  <w:num w:numId="10">
    <w:abstractNumId w:val="11"/>
  </w:num>
  <w:num w:numId="11">
    <w:abstractNumId w:val="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1509A"/>
    <w:rsid w:val="00034C17"/>
    <w:rsid w:val="0009690D"/>
    <w:rsid w:val="000A148E"/>
    <w:rsid w:val="000D3540"/>
    <w:rsid w:val="000D41E4"/>
    <w:rsid w:val="000E7B9F"/>
    <w:rsid w:val="000F2B9D"/>
    <w:rsid w:val="000F60CF"/>
    <w:rsid w:val="00103A24"/>
    <w:rsid w:val="00115295"/>
    <w:rsid w:val="00165182"/>
    <w:rsid w:val="001E5D78"/>
    <w:rsid w:val="00203F1C"/>
    <w:rsid w:val="002134CB"/>
    <w:rsid w:val="002258D3"/>
    <w:rsid w:val="002C167C"/>
    <w:rsid w:val="003376AE"/>
    <w:rsid w:val="0034270C"/>
    <w:rsid w:val="003577B7"/>
    <w:rsid w:val="003710B3"/>
    <w:rsid w:val="003F525C"/>
    <w:rsid w:val="00412654"/>
    <w:rsid w:val="00444AC7"/>
    <w:rsid w:val="004B26D1"/>
    <w:rsid w:val="004B59D4"/>
    <w:rsid w:val="004F1318"/>
    <w:rsid w:val="0050552B"/>
    <w:rsid w:val="00540F3D"/>
    <w:rsid w:val="00542BE3"/>
    <w:rsid w:val="005501C5"/>
    <w:rsid w:val="005F00A9"/>
    <w:rsid w:val="005F0B41"/>
    <w:rsid w:val="0068590C"/>
    <w:rsid w:val="006957E3"/>
    <w:rsid w:val="006B68B6"/>
    <w:rsid w:val="006D1D5E"/>
    <w:rsid w:val="006F46B0"/>
    <w:rsid w:val="007846C3"/>
    <w:rsid w:val="0078555D"/>
    <w:rsid w:val="007975D6"/>
    <w:rsid w:val="008750EC"/>
    <w:rsid w:val="008B1454"/>
    <w:rsid w:val="008E242A"/>
    <w:rsid w:val="008F18C8"/>
    <w:rsid w:val="009025AE"/>
    <w:rsid w:val="00926B7E"/>
    <w:rsid w:val="00944BA3"/>
    <w:rsid w:val="0098516B"/>
    <w:rsid w:val="009F2502"/>
    <w:rsid w:val="00A0740B"/>
    <w:rsid w:val="00A3380B"/>
    <w:rsid w:val="00AA321A"/>
    <w:rsid w:val="00AB5F37"/>
    <w:rsid w:val="00B17002"/>
    <w:rsid w:val="00B336DF"/>
    <w:rsid w:val="00B749A2"/>
    <w:rsid w:val="00B97CF3"/>
    <w:rsid w:val="00BB7E1E"/>
    <w:rsid w:val="00BD6466"/>
    <w:rsid w:val="00BE5218"/>
    <w:rsid w:val="00BE6147"/>
    <w:rsid w:val="00C17632"/>
    <w:rsid w:val="00C2341E"/>
    <w:rsid w:val="00C524FC"/>
    <w:rsid w:val="00C60406"/>
    <w:rsid w:val="00C66ADA"/>
    <w:rsid w:val="00C75AF3"/>
    <w:rsid w:val="00CB493D"/>
    <w:rsid w:val="00CB54FF"/>
    <w:rsid w:val="00CD4EC3"/>
    <w:rsid w:val="00D214A2"/>
    <w:rsid w:val="00D5390D"/>
    <w:rsid w:val="00D54643"/>
    <w:rsid w:val="00D56B3C"/>
    <w:rsid w:val="00D657F7"/>
    <w:rsid w:val="00D7063F"/>
    <w:rsid w:val="00D73009"/>
    <w:rsid w:val="00D739C7"/>
    <w:rsid w:val="00D9040B"/>
    <w:rsid w:val="00D95B01"/>
    <w:rsid w:val="00DA55C1"/>
    <w:rsid w:val="00DD374E"/>
    <w:rsid w:val="00DD421B"/>
    <w:rsid w:val="00DD641B"/>
    <w:rsid w:val="00DE2251"/>
    <w:rsid w:val="00DE6271"/>
    <w:rsid w:val="00DF6FFD"/>
    <w:rsid w:val="00E0000C"/>
    <w:rsid w:val="00E11121"/>
    <w:rsid w:val="00E271E2"/>
    <w:rsid w:val="00E41A7F"/>
    <w:rsid w:val="00E9045D"/>
    <w:rsid w:val="00E93C85"/>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table" w:styleId="TableGrid">
    <w:name w:val="Table Grid"/>
    <w:basedOn w:val="TableNormal"/>
    <w:uiPriority w:val="59"/>
    <w:rsid w:val="00902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EEC6D-0A50-FD41-9569-B33867CB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C:\Users\thesson\AppData\Local\Microsoft\Windows\Temporary Internet Files\Content.Outlook\8VNT8Z49\Template Sept_23 WJ.dotx</Template>
  <TotalTime>4</TotalTime>
  <Pages>6</Pages>
  <Words>1110</Words>
  <Characters>6328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2016-01-19T19:43:00Z</cp:lastPrinted>
  <dcterms:created xsi:type="dcterms:W3CDTF">2016-01-19T19:55:00Z</dcterms:created>
  <dcterms:modified xsi:type="dcterms:W3CDTF">2016-01-26T14:25:00Z</dcterms:modified>
</cp:coreProperties>
</file>